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2B346" w14:textId="345CDDFB" w:rsidR="007626DA" w:rsidRDefault="005D1EBC">
      <w:r>
        <w:rPr>
          <w:rFonts w:ascii="Rubik Light" w:hAnsi="Rubik Light" w:cs="Rubik Light"/>
          <w:noProof/>
          <w:sz w:val="14"/>
          <w:szCs w:val="14"/>
        </w:rPr>
        <w:drawing>
          <wp:anchor distT="0" distB="0" distL="114300" distR="114300" simplePos="0" relativeHeight="251669504" behindDoc="0" locked="0" layoutInCell="1" allowOverlap="1" wp14:anchorId="59CE9E10" wp14:editId="5071AD09">
            <wp:simplePos x="0" y="0"/>
            <wp:positionH relativeFrom="page">
              <wp:align>right</wp:align>
            </wp:positionH>
            <wp:positionV relativeFrom="paragraph">
              <wp:posOffset>-474345</wp:posOffset>
            </wp:positionV>
            <wp:extent cx="2562248" cy="2806574"/>
            <wp:effectExtent l="0" t="0" r="0" b="0"/>
            <wp:wrapNone/>
            <wp:docPr id="788416255" name="Imagen 15" descr="Imagen que contiene computer, computadora, oscur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16255" name="Imagen 15" descr="Imagen que contiene computer, computadora, oscuro, tabl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2562248" cy="2806574"/>
                    </a:xfrm>
                    <a:prstGeom prst="rect">
                      <a:avLst/>
                    </a:prstGeom>
                  </pic:spPr>
                </pic:pic>
              </a:graphicData>
            </a:graphic>
            <wp14:sizeRelH relativeFrom="margin">
              <wp14:pctWidth>0</wp14:pctWidth>
            </wp14:sizeRelH>
            <wp14:sizeRelV relativeFrom="margin">
              <wp14:pctHeight>0</wp14:pctHeight>
            </wp14:sizeRelV>
          </wp:anchor>
        </w:drawing>
      </w:r>
      <w:r w:rsidR="00785B57">
        <w:rPr>
          <w:noProof/>
        </w:rPr>
        <w:drawing>
          <wp:anchor distT="0" distB="0" distL="114300" distR="114300" simplePos="0" relativeHeight="251666432" behindDoc="0" locked="0" layoutInCell="1" allowOverlap="1" wp14:anchorId="5CF344BC" wp14:editId="399A1300">
            <wp:simplePos x="0" y="0"/>
            <wp:positionH relativeFrom="margin">
              <wp:posOffset>2586355</wp:posOffset>
            </wp:positionH>
            <wp:positionV relativeFrom="paragraph">
              <wp:posOffset>-324485</wp:posOffset>
            </wp:positionV>
            <wp:extent cx="1473835" cy="736600"/>
            <wp:effectExtent l="0" t="0" r="0" b="0"/>
            <wp:wrapNone/>
            <wp:docPr id="1523706049" name="Imagen 1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06049" name="Imagen 10" descr="Texto&#10;&#10;El contenido generado por IA puede ser incorrec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3835" cy="736600"/>
                    </a:xfrm>
                    <a:prstGeom prst="rect">
                      <a:avLst/>
                    </a:prstGeom>
                  </pic:spPr>
                </pic:pic>
              </a:graphicData>
            </a:graphic>
          </wp:anchor>
        </w:drawing>
      </w:r>
    </w:p>
    <w:p w14:paraId="32EAB438" w14:textId="14290BB1" w:rsidR="001E08A4" w:rsidRDefault="001E08A4" w:rsidP="001E08A4">
      <w:pPr>
        <w:jc w:val="center"/>
        <w:rPr>
          <w:rFonts w:ascii="Rubik Light" w:hAnsi="Rubik Light" w:cs="Rubik Light"/>
          <w:sz w:val="14"/>
          <w:szCs w:val="14"/>
        </w:rPr>
      </w:pPr>
    </w:p>
    <w:p w14:paraId="23E33100" w14:textId="5D37E2B1" w:rsidR="001E08A4" w:rsidRDefault="001E08A4" w:rsidP="001E08A4">
      <w:pPr>
        <w:jc w:val="center"/>
        <w:rPr>
          <w:rFonts w:ascii="Rubik Light" w:hAnsi="Rubik Light" w:cs="Rubik Light"/>
          <w:sz w:val="14"/>
          <w:szCs w:val="14"/>
        </w:rPr>
      </w:pPr>
    </w:p>
    <w:p w14:paraId="11F7B1C9"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CONSENTIMIENTO INFORMADO PARA LA REALIZACIÓN DE ANÁLISIS GENÉTICOS</w:t>
      </w:r>
    </w:p>
    <w:p w14:paraId="666C17ED"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(ESTUDIO DE GENOMA COMPLETO)</w:t>
      </w:r>
    </w:p>
    <w:p w14:paraId="5BDEC9DE"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Entidad Responsable:</w:t>
      </w:r>
      <w:r w:rsidRPr="00D40D11">
        <w:rPr>
          <w:rFonts w:ascii="Rubik Light" w:hAnsi="Rubik Light" w:cs="Rubik Light"/>
          <w:sz w:val="14"/>
          <w:szCs w:val="14"/>
        </w:rPr>
        <w:t xml:space="preserve"> Barba Carretero Juan Carlos SLNE (en adelante, </w:t>
      </w:r>
      <w:r w:rsidRPr="00D40D11">
        <w:rPr>
          <w:rFonts w:ascii="Rubik Light" w:hAnsi="Rubik Light" w:cs="Rubik Light"/>
          <w:b/>
          <w:bCs/>
          <w:sz w:val="14"/>
          <w:szCs w:val="14"/>
        </w:rPr>
        <w:t>Dr. BARBA laboratorio</w:t>
      </w:r>
      <w:r w:rsidRPr="00D40D11">
        <w:rPr>
          <w:rFonts w:ascii="Rubik Light" w:hAnsi="Rubik Light" w:cs="Rubik Light"/>
          <w:sz w:val="14"/>
          <w:szCs w:val="14"/>
        </w:rPr>
        <w:t>)</w:t>
      </w:r>
    </w:p>
    <w:p w14:paraId="0CF343A3"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Finalidad del documento:</w:t>
      </w:r>
      <w:r w:rsidRPr="00D40D11">
        <w:rPr>
          <w:rFonts w:ascii="Rubik Light" w:hAnsi="Rubik Light" w:cs="Rubik Light"/>
          <w:sz w:val="14"/>
          <w:szCs w:val="14"/>
        </w:rPr>
        <w:t xml:space="preserve"> Recoger el consentimiento libre, expreso e informado del paciente (o su representante legal) para la obtención de una muestra biológica y la posterior secuenciación e interpretación de su genoma completo.</w:t>
      </w:r>
    </w:p>
    <w:p w14:paraId="6B766C99" w14:textId="77777777" w:rsidR="00D40D11" w:rsidRPr="00D40D11" w:rsidRDefault="00607CE1" w:rsidP="00D40D11">
      <w:pPr>
        <w:jc w:val="center"/>
        <w:rPr>
          <w:rFonts w:ascii="Rubik Light" w:hAnsi="Rubik Light" w:cs="Rubik Light"/>
          <w:sz w:val="14"/>
          <w:szCs w:val="14"/>
        </w:rPr>
      </w:pPr>
      <w:r>
        <w:rPr>
          <w:rFonts w:ascii="Rubik Light" w:hAnsi="Rubik Light" w:cs="Rubik Light"/>
          <w:sz w:val="14"/>
          <w:szCs w:val="14"/>
        </w:rPr>
        <w:pict w14:anchorId="2DB5DBA1">
          <v:rect id="_x0000_i1025" style="width:0;height:1.5pt" o:hralign="center" o:hrstd="t" o:hr="t" fillcolor="#a0a0a0" stroked="f"/>
        </w:pict>
      </w:r>
    </w:p>
    <w:p>
      <w:pPr>
        <w:jc w:val="center"/>
      </w:pPr>
      <w:r>
        <w:rPr>
          <w:b w:val="0"/>
        </w:rPr>
        <w:t>Versión 2.0 · Revisión: 08/10/2026 · Documento controlado (SGC ISO 9001). Entidad responsable y emisora: Barba Carretero Juan Carlos SLNE (marca comercial: OmicaLabs / Laboratorio Dr. Barba) · CIF B85596062 · C/ Puerto Linera 14, 28935 Móstoles (Madrid) · clientes@omicalabs.es · DPO: Alejandra Isabel Godoy Rojas.</w:t>
      </w:r>
    </w:p>
    <w:p w14:paraId="3931261D"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1. DATOS DEL PACIENTE Y REPRESENTANTE (Si aplica)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0"/>
        <w:gridCol w:w="2168"/>
      </w:tblGrid>
      <w:tr w:rsidR="00D40D11" w:rsidRPr="00D40D11" w14:paraId="74648E5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D8FFC2E"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Datos del Paciente</w:t>
            </w:r>
          </w:p>
        </w:tc>
        <w:tc>
          <w:tcPr>
            <w:tcW w:w="0" w:type="auto"/>
            <w:tcBorders>
              <w:top w:val="single" w:sz="6" w:space="0" w:color="auto"/>
              <w:left w:val="single" w:sz="6" w:space="0" w:color="auto"/>
              <w:bottom w:val="single" w:sz="6" w:space="0" w:color="auto"/>
              <w:right w:val="single" w:sz="6" w:space="0" w:color="auto"/>
            </w:tcBorders>
            <w:vAlign w:val="center"/>
            <w:hideMark/>
          </w:tcPr>
          <w:p w14:paraId="07CA3BCB" w14:textId="77777777" w:rsidR="00D40D11" w:rsidRPr="00D40D11" w:rsidRDefault="00D40D11" w:rsidP="00D40D11">
            <w:pPr>
              <w:jc w:val="center"/>
              <w:rPr>
                <w:rFonts w:ascii="Rubik Light" w:hAnsi="Rubik Light" w:cs="Rubik Light"/>
                <w:sz w:val="14"/>
                <w:szCs w:val="14"/>
              </w:rPr>
            </w:pPr>
          </w:p>
        </w:tc>
      </w:tr>
      <w:tr w:rsidR="00D40D11" w:rsidRPr="00D40D11" w14:paraId="16D42B1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0B6B21F"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Nombre y Apellidos:</w:t>
            </w:r>
          </w:p>
        </w:tc>
        <w:tc>
          <w:tcPr>
            <w:tcW w:w="0" w:type="auto"/>
            <w:tcBorders>
              <w:top w:val="single" w:sz="6" w:space="0" w:color="auto"/>
              <w:left w:val="single" w:sz="6" w:space="0" w:color="auto"/>
              <w:bottom w:val="single" w:sz="6" w:space="0" w:color="auto"/>
              <w:right w:val="single" w:sz="6" w:space="0" w:color="auto"/>
            </w:tcBorders>
            <w:vAlign w:val="center"/>
            <w:hideMark/>
          </w:tcPr>
          <w:p w14:paraId="0BDC206A" w14:textId="77777777" w:rsidR="00D40D11" w:rsidRPr="00D40D11" w:rsidRDefault="00D40D11" w:rsidP="00D40D11">
            <w:pPr>
              <w:jc w:val="center"/>
              <w:rPr>
                <w:rFonts w:ascii="Rubik Light" w:hAnsi="Rubik Light" w:cs="Rubik Light"/>
                <w:sz w:val="14"/>
                <w:szCs w:val="14"/>
              </w:rPr>
            </w:pPr>
          </w:p>
        </w:tc>
      </w:tr>
      <w:tr w:rsidR="00D40D11" w:rsidRPr="00D40D11" w14:paraId="02F9BC2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48708F8"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DNI / NIE / Pasaporte:</w:t>
            </w:r>
          </w:p>
        </w:tc>
        <w:tc>
          <w:tcPr>
            <w:tcW w:w="0" w:type="auto"/>
            <w:tcBorders>
              <w:top w:val="single" w:sz="6" w:space="0" w:color="auto"/>
              <w:left w:val="single" w:sz="6" w:space="0" w:color="auto"/>
              <w:bottom w:val="single" w:sz="6" w:space="0" w:color="auto"/>
              <w:right w:val="single" w:sz="6" w:space="0" w:color="auto"/>
            </w:tcBorders>
            <w:vAlign w:val="center"/>
            <w:hideMark/>
          </w:tcPr>
          <w:p w14:paraId="2B700197" w14:textId="77777777" w:rsidR="00D40D11" w:rsidRPr="00D40D11" w:rsidRDefault="00D40D11" w:rsidP="00D40D11">
            <w:pPr>
              <w:jc w:val="center"/>
              <w:rPr>
                <w:rFonts w:ascii="Rubik Light" w:hAnsi="Rubik Light" w:cs="Rubik Light"/>
                <w:sz w:val="14"/>
                <w:szCs w:val="14"/>
              </w:rPr>
            </w:pPr>
          </w:p>
        </w:tc>
      </w:tr>
      <w:tr w:rsidR="00D40D11" w:rsidRPr="00D40D11" w14:paraId="77944E7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1B2C8EE"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Fecha de Nacimiento:</w:t>
            </w:r>
          </w:p>
        </w:tc>
        <w:tc>
          <w:tcPr>
            <w:tcW w:w="0" w:type="auto"/>
            <w:tcBorders>
              <w:top w:val="single" w:sz="6" w:space="0" w:color="auto"/>
              <w:left w:val="single" w:sz="6" w:space="0" w:color="auto"/>
              <w:bottom w:val="single" w:sz="6" w:space="0" w:color="auto"/>
              <w:right w:val="single" w:sz="6" w:space="0" w:color="auto"/>
            </w:tcBorders>
            <w:vAlign w:val="center"/>
            <w:hideMark/>
          </w:tcPr>
          <w:p w14:paraId="02D319E0"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 xml:space="preserve">Sexo biológico: </w:t>
            </w:r>
            <w:proofErr w:type="gramStart"/>
            <w:r w:rsidRPr="00D40D11">
              <w:rPr>
                <w:rFonts w:ascii="Rubik Light" w:hAnsi="Rubik Light" w:cs="Rubik Light"/>
                <w:sz w:val="14"/>
                <w:szCs w:val="14"/>
              </w:rPr>
              <w:t>[ ]</w:t>
            </w:r>
            <w:proofErr w:type="gramEnd"/>
            <w:r w:rsidRPr="00D40D11">
              <w:rPr>
                <w:rFonts w:ascii="Rubik Light" w:hAnsi="Rubik Light" w:cs="Rubik Light"/>
                <w:sz w:val="14"/>
                <w:szCs w:val="14"/>
              </w:rPr>
              <w:t xml:space="preserve"> Varón </w:t>
            </w:r>
            <w:proofErr w:type="gramStart"/>
            <w:r w:rsidRPr="00D40D11">
              <w:rPr>
                <w:rFonts w:ascii="Rubik Light" w:hAnsi="Rubik Light" w:cs="Rubik Light"/>
                <w:sz w:val="14"/>
                <w:szCs w:val="14"/>
              </w:rPr>
              <w:t>[ ]</w:t>
            </w:r>
            <w:proofErr w:type="gramEnd"/>
            <w:r w:rsidRPr="00D40D11">
              <w:rPr>
                <w:rFonts w:ascii="Rubik Light" w:hAnsi="Rubik Light" w:cs="Rubik Light"/>
                <w:sz w:val="14"/>
                <w:szCs w:val="14"/>
              </w:rPr>
              <w:t xml:space="preserve"> Mujer</w:t>
            </w:r>
          </w:p>
        </w:tc>
      </w:tr>
      <w:tr w:rsidR="00D40D11" w:rsidRPr="00D40D11" w14:paraId="6719063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F92E588"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Dirección:</w:t>
            </w:r>
          </w:p>
        </w:tc>
        <w:tc>
          <w:tcPr>
            <w:tcW w:w="0" w:type="auto"/>
            <w:tcBorders>
              <w:top w:val="single" w:sz="6" w:space="0" w:color="auto"/>
              <w:left w:val="single" w:sz="6" w:space="0" w:color="auto"/>
              <w:bottom w:val="single" w:sz="6" w:space="0" w:color="auto"/>
              <w:right w:val="single" w:sz="6" w:space="0" w:color="auto"/>
            </w:tcBorders>
            <w:vAlign w:val="center"/>
            <w:hideMark/>
          </w:tcPr>
          <w:p w14:paraId="117C42BD" w14:textId="77777777" w:rsidR="00D40D11" w:rsidRPr="00D40D11" w:rsidRDefault="00D40D11" w:rsidP="00D40D11">
            <w:pPr>
              <w:jc w:val="center"/>
              <w:rPr>
                <w:rFonts w:ascii="Rubik Light" w:hAnsi="Rubik Light" w:cs="Rubik Light"/>
                <w:sz w:val="14"/>
                <w:szCs w:val="14"/>
              </w:rPr>
            </w:pPr>
          </w:p>
        </w:tc>
      </w:tr>
      <w:tr w:rsidR="00D40D11" w:rsidRPr="00D40D11" w14:paraId="2DC3F4B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60FE5E9"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Teléfono:</w:t>
            </w:r>
          </w:p>
        </w:tc>
        <w:tc>
          <w:tcPr>
            <w:tcW w:w="0" w:type="auto"/>
            <w:tcBorders>
              <w:top w:val="single" w:sz="6" w:space="0" w:color="auto"/>
              <w:left w:val="single" w:sz="6" w:space="0" w:color="auto"/>
              <w:bottom w:val="single" w:sz="6" w:space="0" w:color="auto"/>
              <w:right w:val="single" w:sz="6" w:space="0" w:color="auto"/>
            </w:tcBorders>
            <w:vAlign w:val="center"/>
            <w:hideMark/>
          </w:tcPr>
          <w:p w14:paraId="6AF4007F"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Email:</w:t>
            </w:r>
          </w:p>
        </w:tc>
      </w:tr>
      <w:tr>
        <w:tc>
          <w:tcPr>
            <w:tcW w:type="dxa" w:w="1490"/>
          </w:tcPr>
          <w:p>
            <w:r>
              <w:t>Médico solicitante / N.º colegiado:</w:t>
            </w:r>
          </w:p>
        </w:tc>
        <w:tc>
          <w:tcPr>
            <w:tcW w:type="dxa" w:w="2168"/>
          </w:tcPr>
          <w:p>
            <w:r/>
          </w:p>
        </w:tc>
      </w:tr>
      <w:tr>
        <w:tc>
          <w:tcPr>
            <w:tcW w:type="dxa" w:w="1490"/>
          </w:tcPr>
          <w:p>
            <w:r>
              <w:t>Motivo de la consulta (indicación):</w:t>
            </w:r>
          </w:p>
        </w:tc>
        <w:tc>
          <w:tcPr>
            <w:tcW w:type="dxa" w:w="2168"/>
          </w:tcPr>
          <w:p>
            <w:r/>
          </w:p>
        </w:tc>
      </w:tr>
    </w:tbl>
    <w:p w14:paraId="518FA53C" w14:textId="77777777" w:rsidR="00D40D11" w:rsidRPr="00D40D11" w:rsidRDefault="00D40D11" w:rsidP="00D40D11">
      <w:pPr>
        <w:jc w:val="center"/>
        <w:rPr>
          <w:rFonts w:ascii="Rubik Light" w:hAnsi="Rubik Light" w:cs="Rubik Light"/>
          <w:vanish/>
          <w:sz w:val="14"/>
          <w:szCs w:val="1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5"/>
      </w:tblGrid>
      <w:tr w:rsidR="00D40D11" w:rsidRPr="00D40D11" w14:paraId="6366B210"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EC2D4B4"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Datos del Representante Legal / Tutor (Solo si el paciente es menor o incapacitado)</w:t>
            </w:r>
          </w:p>
        </w:tc>
      </w:tr>
      <w:tr w:rsidR="00D40D11" w:rsidRPr="00D40D11" w14:paraId="6211EF6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5CA0440"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Nombre y Apellidos:</w:t>
            </w:r>
          </w:p>
        </w:tc>
      </w:tr>
      <w:tr w:rsidR="00D40D11" w:rsidRPr="00D40D11" w14:paraId="5D245BB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51B2341"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DNI / NIE / Pasaporte:</w:t>
            </w:r>
          </w:p>
        </w:tc>
      </w:tr>
    </w:tbl>
    <w:p w14:paraId="56DF52EC" w14:textId="77777777" w:rsidR="00D40D11" w:rsidRPr="00D40D11" w:rsidRDefault="00607CE1" w:rsidP="00D40D11">
      <w:pPr>
        <w:jc w:val="center"/>
        <w:rPr>
          <w:rFonts w:ascii="Rubik Light" w:hAnsi="Rubik Light" w:cs="Rubik Light"/>
          <w:sz w:val="14"/>
          <w:szCs w:val="14"/>
        </w:rPr>
      </w:pPr>
      <w:r>
        <w:rPr>
          <w:rFonts w:ascii="Rubik Light" w:hAnsi="Rubik Light" w:cs="Rubik Light"/>
          <w:sz w:val="14"/>
          <w:szCs w:val="14"/>
        </w:rPr>
        <w:pict w14:anchorId="34B778FE">
          <v:rect id="_x0000_i1026" style="width:0;height:1.5pt" o:hralign="center" o:hrstd="t" o:hr="t" fillcolor="#a0a0a0" stroked="f"/>
        </w:pict>
      </w:r>
    </w:p>
    <w:p w14:paraId="507D0099"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2. INFORMACIÓN SOBRE LA PRUEBA (GENOMA COMPLETO)</w:t>
      </w:r>
    </w:p>
    <w:p w14:paraId="668CD7C1"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El análisis de Genoma Completo (WGS) secuencia la práctica totalidad del ADN del individuo y puede incluir: (a) variantes asociadas al motivo de la consulta (diagnóstico, riesgo de enfermedad, cribado de portadores de enfermedades recesivas y farmacogenética clínica); y (b) contenidos complementarios NO clínicos (rasgos, ancestría y scores de riesgo poligénico —PRS—). No todos los apartados tienen valor diagnóstico.</w:t>
      </w:r>
      <w:r w:rsidRPr="00D40D11">
        <w:rPr>
          <w:rFonts w:ascii="Rubik Light" w:hAnsi="Rubik Light" w:cs="Rubik Light"/>
          <w:b/>
          <w:bCs/>
          <w:sz w:val="14"/>
          <w:szCs w:val="14"/>
        </w:rPr>
      </w:r>
      <w:r w:rsidRPr="00D40D11">
        <w:rPr>
          <w:rFonts w:ascii="Rubik Light" w:hAnsi="Rubik Light" w:cs="Rubik Light"/>
          <w:sz w:val="14"/>
          <w:szCs w:val="14"/>
        </w:rPr>
      </w:r>
    </w:p>
    <w:p w14:paraId="443DEFB7"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El firmante declara haber sido informado y comprender que:</w:t>
      </w:r>
    </w:p>
    <w:p w14:paraId="172208D7" w14:textId="77777777" w:rsidR="00D40D11" w:rsidRPr="00D40D11" w:rsidRDefault="00D40D11" w:rsidP="00D40D11">
      <w:pPr>
        <w:numPr>
          <w:ilvl w:val="0"/>
          <w:numId w:val="1"/>
        </w:numPr>
        <w:jc w:val="center"/>
        <w:rPr>
          <w:rFonts w:ascii="Rubik Light" w:hAnsi="Rubik Light" w:cs="Rubik Light"/>
          <w:sz w:val="14"/>
          <w:szCs w:val="14"/>
        </w:rPr>
      </w:pPr>
      <w:r w:rsidRPr="00D40D11">
        <w:rPr>
          <w:rFonts w:ascii="Rubik Light" w:hAnsi="Rubik Light" w:cs="Rubik Light"/>
          <w:b/>
          <w:bCs/>
          <w:sz w:val="14"/>
          <w:szCs w:val="14"/>
        </w:rPr>
        <w:t>Procedimiento:</w:t>
      </w:r>
      <w:r w:rsidRPr="00D40D11">
        <w:rPr>
          <w:rFonts w:ascii="Rubik Light" w:hAnsi="Rubik Light" w:cs="Rubik Light"/>
          <w:sz w:val="14"/>
          <w:szCs w:val="14"/>
        </w:rPr>
        <w:t xml:space="preserve"> Se requiere la toma de una muestra biológica (sangre periférica, saliva o frotis bucal) mediante un procedimiento mínimamente invasivo.</w:t>
      </w:r>
    </w:p>
    <w:p w14:paraId="0FB9CCEA" w14:textId="77777777" w:rsidR="00D40D11" w:rsidRPr="00D40D11" w:rsidRDefault="00D40D11" w:rsidP="00D40D11">
      <w:pPr>
        <w:numPr>
          <w:ilvl w:val="0"/>
          <w:numId w:val="1"/>
        </w:numPr>
        <w:jc w:val="center"/>
        <w:rPr>
          <w:rFonts w:ascii="Rubik Light" w:hAnsi="Rubik Light" w:cs="Rubik Light"/>
          <w:sz w:val="14"/>
          <w:szCs w:val="14"/>
        </w:rPr>
      </w:pPr>
      <w:r w:rsidRPr="00D40D11">
        <w:rPr>
          <w:rFonts w:ascii="Rubik Light" w:hAnsi="Rubik Light" w:cs="Rubik Light"/>
          <w:b/>
          <w:bCs/>
          <w:sz w:val="14"/>
          <w:szCs w:val="14"/>
        </w:rPr>
        <w:t>Alcance y Limitaciones:</w:t>
      </w:r>
      <w:r w:rsidRPr="00D40D11">
        <w:rPr>
          <w:rFonts w:ascii="Rubik Light" w:hAnsi="Rubik Light" w:cs="Rubik Light"/>
          <w:sz w:val="14"/>
          <w:szCs w:val="14"/>
        </w:rPr>
        <w:t xml:space="preserve"> Aunque la prueba analiza todo el genoma, el conocimiento científico actual es limitado. Es posible que se detecten variantes de significado incierto (VUS) cuya relación con la salud no se conoce todavía, o que los resultados requieran una reinterpretación futura a medida que avance la ciencia médica.</w:t>
      </w:r>
    </w:p>
    <w:p w14:paraId="65F6F84F" w14:textId="77777777" w:rsidR="00D40D11" w:rsidRPr="00D40D11" w:rsidRDefault="00D40D11" w:rsidP="00D40D11">
      <w:pPr>
        <w:numPr>
          <w:ilvl w:val="0"/>
          <w:numId w:val="1"/>
        </w:numPr>
        <w:jc w:val="center"/>
        <w:rPr>
          <w:rFonts w:ascii="Rubik Light" w:hAnsi="Rubik Light" w:cs="Rubik Light"/>
          <w:sz w:val="14"/>
          <w:szCs w:val="14"/>
        </w:rPr>
      </w:pPr>
      <w:r w:rsidRPr="00D40D11">
        <w:rPr>
          <w:rFonts w:ascii="Rubik Light" w:hAnsi="Rubik Light" w:cs="Rubik Light"/>
          <w:b/>
          <w:bCs/>
          <w:sz w:val="14"/>
          <w:szCs w:val="14"/>
        </w:rPr>
        <w:t>Hallazgos secundarios:</w:t>
      </w:r>
      <w:r w:rsidRPr="00D40D11">
        <w:rPr>
          <w:rFonts w:ascii="Rubik Light" w:hAnsi="Rubik Light" w:cs="Rubik Light"/>
          <w:sz w:val="14"/>
          <w:szCs w:val="14"/>
        </w:rPr>
        <w:t xml:space="preserve"> Durante el análisis se buscan de forma deliberada, en la lista ACMG SF v3.3 (84 genes), alteraciones no relacionadas con el motivo de la consulta pero con relevancia médica y opciones de prevención o tratamiento (p. ej. cáncer hereditario o cardiopatía). Su comunicación es opcional (apartado 4.B).</w:t>
      </w:r>
    </w:p>
    <w:p w14:paraId="4EA0DD98" w14:textId="77777777" w:rsidR="00D40D11" w:rsidRPr="00D40D11" w:rsidRDefault="00D40D11" w:rsidP="00D40D11">
      <w:pPr>
        <w:numPr>
          <w:ilvl w:val="0"/>
          <w:numId w:val="1"/>
        </w:numPr>
        <w:jc w:val="center"/>
        <w:rPr>
          <w:rFonts w:ascii="Rubik Light" w:hAnsi="Rubik Light" w:cs="Rubik Light"/>
          <w:sz w:val="14"/>
          <w:szCs w:val="14"/>
        </w:rPr>
      </w:pPr>
      <w:r w:rsidRPr="00D40D11">
        <w:rPr>
          <w:rFonts w:ascii="Rubik Light" w:hAnsi="Rubik Light" w:cs="Rubik Light"/>
          <w:b/>
          <w:bCs/>
          <w:sz w:val="14"/>
          <w:szCs w:val="14"/>
        </w:rPr>
        <w:t>Implicaciones familiares:</w:t>
      </w:r>
      <w:r w:rsidRPr="00D40D11">
        <w:rPr>
          <w:rFonts w:ascii="Rubik Light" w:hAnsi="Rubik Light" w:cs="Rubik Light"/>
          <w:sz w:val="14"/>
          <w:szCs w:val="14"/>
        </w:rPr>
        <w:t xml:space="preserve"> Al compartir carga genética, los resultados obtenidos pueden tener implicaciones directas para la salud de sus familiares biológicos (padres, hijos, hermanos).</w:t>
      </w:r>
    </w:p>
    <w:p w14:paraId="0C61E378" w14:textId="77777777" w:rsidR="00D40D11" w:rsidRPr="00D40D11" w:rsidRDefault="00607CE1" w:rsidP="00D40D11">
      <w:pPr>
        <w:jc w:val="center"/>
        <w:rPr>
          <w:rFonts w:ascii="Rubik Light" w:hAnsi="Rubik Light" w:cs="Rubik Light"/>
          <w:sz w:val="14"/>
          <w:szCs w:val="14"/>
        </w:rPr>
      </w:pPr>
      <w:r>
        <w:rPr>
          <w:rFonts w:ascii="Rubik Light" w:hAnsi="Rubik Light" w:cs="Rubik Light"/>
          <w:sz w:val="14"/>
          <w:szCs w:val="14"/>
        </w:rPr>
        <w:pict w14:anchorId="7DA98961">
          <v:rect id="_x0000_i1027" style="width:0;height:1.5pt" o:hralign="center" o:hrstd="t" o:hr="t" fillcolor="#a0a0a0" stroked="f"/>
        </w:pict>
      </w:r>
    </w:p>
    <w:p>
      <w:pPr>
        <w:jc w:val="center"/>
      </w:pPr>
      <w:r>
        <w:rPr>
          <w:b/>
        </w:rPr>
        <w:t xml:space="preserve">Módulos no clínicos (PRS y otros): </w:t>
      </w:r>
      <w:r>
        <w:rPr>
          <w:b w:val="0"/>
        </w:rPr>
        <w:t>el informe puede incluir scores de riesgo poligénico (PRS), ancestría, rasgos y nutrigenética. Son de carácter informativo y NO clínicos ni diagnósticos: no deben emplearse para adoptar decisiones médicas. Se ofrecen de forma opcional (apartado 4.C).</w:t>
      </w:r>
    </w:p>
    <w:p>
      <w:pPr>
        <w:jc w:val="center"/>
      </w:pPr>
      <w:r>
        <w:rPr>
          <w:b/>
        </w:rPr>
        <w:t xml:space="preserve">Confirmación y plazo: </w:t>
      </w:r>
      <w:r>
        <w:rPr>
          <w:b w:val="0"/>
        </w:rPr>
        <w:t>los resultados relevantes pueden requerir confirmación mediante una técnica ortogonal (p. ej. Sanger) y, excepcionalmente, una nueva muestra. El plazo orientativo de entrega lo comunicará su centro.</w:t>
      </w:r>
    </w:p>
    <w:p w14:paraId="22601E81"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3. PROTECCIÓN DE DATOS Y CONFIDENCIALIDAD (RGPD)</w:t>
      </w:r>
    </w:p>
    <w:p w14:paraId="5C7EFF45"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De conformidad con el Reglamento (UE) 2016/679 (RGPD), la Ley Orgánica 3/2018 (LOPDGDD) y la Ley 14/2007 de Investigación Biomédica, los datos genéticos son datos de categoría especial y se tratarán de forma estrictamente confidencial con la única finalidad de realizar el análisis solicitado y emitir el informe.</w:t>
      </w:r>
    </w:p>
    <w:p w14:paraId="0F13F40E" w14:textId="77777777" w:rsidR="00D40D11" w:rsidRPr="00D40D11" w:rsidRDefault="00D40D11" w:rsidP="00D40D11">
      <w:pPr>
        <w:numPr>
          <w:ilvl w:val="0"/>
          <w:numId w:val="2"/>
        </w:numPr>
        <w:jc w:val="center"/>
        <w:rPr>
          <w:rFonts w:ascii="Rubik Light" w:hAnsi="Rubik Light" w:cs="Rubik Light"/>
          <w:sz w:val="14"/>
          <w:szCs w:val="14"/>
        </w:rPr>
      </w:pPr>
      <w:r w:rsidRPr="00D40D11">
        <w:rPr>
          <w:rFonts w:ascii="Rubik Light" w:hAnsi="Rubik Light" w:cs="Rubik Light"/>
          <w:b/>
          <w:bCs/>
          <w:sz w:val="14"/>
          <w:szCs w:val="14"/>
        </w:rPr>
        <w:t>Responsable del Tratamiento:</w:t>
      </w:r>
      <w:r w:rsidRPr="00D40D11">
        <w:rPr>
          <w:rFonts w:ascii="Rubik Light" w:hAnsi="Rubik Light" w:cs="Rubik Light"/>
          <w:sz w:val="14"/>
          <w:szCs w:val="14"/>
        </w:rPr>
        <w:t xml:space="preserve"> Barba Carretero Juan Carlos SLNE · CIF B85596062 · C/ Puerto Linera 14, 28935 Móstoles (Madrid) · Delegada de Protección de Datos (DPO): Alejandra Isabel Godoy Rojas · clientes@omicalabs.es · Base jurídica: consentimiento explícito (art. 9.2.a RGPD; art. 26 LOPDGDD; arts. 8 y 9 Ley 14/2007).</w:t>
      </w:r>
    </w:p>
    <w:p w14:paraId="0B86657A" w14:textId="77777777" w:rsidR="00D40D11" w:rsidRPr="00D40D11" w:rsidRDefault="00D40D11" w:rsidP="00D40D11">
      <w:pPr>
        <w:numPr>
          <w:ilvl w:val="0"/>
          <w:numId w:val="2"/>
        </w:numPr>
        <w:jc w:val="center"/>
        <w:rPr>
          <w:rFonts w:ascii="Rubik Light" w:hAnsi="Rubik Light" w:cs="Rubik Light"/>
          <w:sz w:val="14"/>
          <w:szCs w:val="14"/>
        </w:rPr>
      </w:pPr>
      <w:r w:rsidRPr="00D40D11">
        <w:rPr>
          <w:rFonts w:ascii="Rubik Light" w:hAnsi="Rubik Light" w:cs="Rubik Light"/>
          <w:b/>
          <w:bCs/>
          <w:sz w:val="14"/>
          <w:szCs w:val="14"/>
        </w:rPr>
        <w:t>Derechos:</w:t>
      </w:r>
      <w:r w:rsidRPr="00D40D11">
        <w:rPr>
          <w:rFonts w:ascii="Rubik Light" w:hAnsi="Rubik Light" w:cs="Rubik Light"/>
          <w:sz w:val="14"/>
          <w:szCs w:val="14"/>
        </w:rPr>
        <w:t xml:space="preserve"> Acceso, rectificación, supresión, limitación, portabilidad y oposición; puede retirar el consentimiento y reclamar ante la Agencia Española de Protección de Datos (AEPD, www.aepd.es), dirigiéndose por escrito a la entidad. Conservación: 10 años desde la emisión del informe o hasta su supresión, salvo obligación legal.</w:t>
      </w:r>
    </w:p>
    <w:p>
      <w:pPr>
        <w:jc w:val="center"/>
      </w:pPr>
      <w:r>
        <w:rPr>
          <w:b/>
        </w:rPr>
        <w:t xml:space="preserve">Derecho a no saber: </w:t>
      </w:r>
      <w:r>
        <w:rPr>
          <w:b w:val="0"/>
        </w:rPr>
        <w:t>puede renunciar a recibir hallazgos secundarios no relacionados con el motivo de la consulta (apartado 4.B).</w:t>
      </w:r>
    </w:p>
    <w:p w14:paraId="3DEFA920" w14:textId="77777777" w:rsidR="00D40D11" w:rsidRPr="00D40D11" w:rsidRDefault="00D40D11" w:rsidP="00D40D11">
      <w:pPr>
        <w:numPr>
          <w:ilvl w:val="0"/>
          <w:numId w:val="2"/>
        </w:numPr>
        <w:jc w:val="center"/>
        <w:rPr>
          <w:rFonts w:ascii="Rubik Light" w:hAnsi="Rubik Light" w:cs="Rubik Light"/>
          <w:sz w:val="14"/>
          <w:szCs w:val="14"/>
        </w:rPr>
      </w:pPr>
      <w:r w:rsidRPr="00D40D11">
        <w:rPr>
          <w:rFonts w:ascii="Rubik Light" w:hAnsi="Rubik Light" w:cs="Rubik Light"/>
          <w:b/>
          <w:bCs/>
          <w:sz w:val="14"/>
          <w:szCs w:val="14"/>
        </w:rPr>
        <w:t>Revocación:</w:t>
      </w:r>
      <w:r w:rsidRPr="00D40D11">
        <w:rPr>
          <w:rFonts w:ascii="Rubik Light" w:hAnsi="Rubik Light" w:cs="Rubik Light"/>
          <w:sz w:val="14"/>
          <w:szCs w:val="14"/>
        </w:rPr>
        <w:t xml:space="preserve"> El consentimiento puede revocarse en cualquier momento, total o parcialmente, sin perjuicio de los datos tratados con anterioridad. Implicará el cese del análisis o la destrucción de la muestra, salvo obligación legal de conservación o responsabilidad derivada de los análisis ya realizados.</w:t>
      </w:r>
    </w:p>
    <w:p w14:paraId="2E38061F" w14:textId="77777777" w:rsidR="00D40D11" w:rsidRPr="00D40D11" w:rsidRDefault="00607CE1" w:rsidP="00D40D11">
      <w:pPr>
        <w:jc w:val="center"/>
        <w:rPr>
          <w:rFonts w:ascii="Rubik Light" w:hAnsi="Rubik Light" w:cs="Rubik Light"/>
          <w:sz w:val="14"/>
          <w:szCs w:val="14"/>
        </w:rPr>
      </w:pPr>
      <w:r>
        <w:rPr>
          <w:rFonts w:ascii="Rubik Light" w:hAnsi="Rubik Light" w:cs="Rubik Light"/>
          <w:sz w:val="14"/>
          <w:szCs w:val="14"/>
        </w:rPr>
        <w:pict w14:anchorId="6C0837A9">
          <v:rect id="_x0000_i1028" style="width:0;height:1.5pt" o:hralign="center" o:hrstd="t" o:hr="t" fillcolor="#a0a0a0" stroked="f"/>
        </w:pict>
      </w:r>
    </w:p>
    <w:p w14:paraId="08BB0785" w14:textId="77777777" w:rsidR="00D40D11" w:rsidRDefault="00D40D11" w:rsidP="00D40D11">
      <w:pPr>
        <w:jc w:val="center"/>
        <w:rPr>
          <w:rFonts w:ascii="Rubik Light" w:hAnsi="Rubik Light" w:cs="Rubik Light"/>
          <w:b/>
          <w:bCs/>
          <w:sz w:val="14"/>
          <w:szCs w:val="14"/>
        </w:rPr>
      </w:pPr>
    </w:p>
    <w:p w14:paraId="7728A250" w14:textId="77777777" w:rsidR="00D40D11" w:rsidRDefault="00D40D11" w:rsidP="00D40D11">
      <w:pPr>
        <w:jc w:val="center"/>
        <w:rPr>
          <w:rFonts w:ascii="Rubik Light" w:hAnsi="Rubik Light" w:cs="Rubik Light"/>
          <w:b/>
          <w:bCs/>
          <w:sz w:val="14"/>
          <w:szCs w:val="14"/>
        </w:rPr>
      </w:pPr>
    </w:p>
    <w:p w14:paraId="133008E0" w14:textId="77777777" w:rsidR="00D40D11" w:rsidRDefault="00D40D11" w:rsidP="00D40D11">
      <w:pPr>
        <w:jc w:val="center"/>
        <w:rPr>
          <w:rFonts w:ascii="Rubik Light" w:hAnsi="Rubik Light" w:cs="Rubik Light"/>
          <w:b/>
          <w:bCs/>
          <w:sz w:val="14"/>
          <w:szCs w:val="14"/>
        </w:rPr>
      </w:pPr>
    </w:p>
    <w:p w14:paraId="364F9067" w14:textId="6CE7C9A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4. OPCIONES DE CONSENTIMIENTO (Por favor, marque con una X)</w:t>
      </w:r>
    </w:p>
    <w:p w14:paraId="2563A1A7"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A. Realización de la prueba:</w:t>
      </w:r>
    </w:p>
    <w:p w14:paraId="7A3D3C29" w14:textId="77777777" w:rsidR="00D40D11" w:rsidRPr="00D40D11" w:rsidRDefault="00D40D11" w:rsidP="00D40D11">
      <w:pPr>
        <w:jc w:val="center"/>
        <w:rPr>
          <w:rFonts w:ascii="Rubik Light" w:hAnsi="Rubik Light" w:cs="Rubik Light"/>
          <w:sz w:val="14"/>
          <w:szCs w:val="14"/>
        </w:rPr>
      </w:pPr>
      <w:proofErr w:type="gramStart"/>
      <w:r w:rsidRPr="00D40D11">
        <w:rPr>
          <w:rFonts w:ascii="Rubik Light" w:hAnsi="Rubik Light" w:cs="Rubik Light"/>
          <w:b/>
          <w:bCs/>
          <w:sz w:val="14"/>
          <w:szCs w:val="14"/>
        </w:rPr>
        <w:t>[ ]</w:t>
      </w:r>
      <w:proofErr w:type="gramEnd"/>
      <w:r w:rsidRPr="00D40D11">
        <w:rPr>
          <w:rFonts w:ascii="Rubik Light" w:hAnsi="Rubik Light" w:cs="Rubik Light"/>
          <w:b/>
          <w:bCs/>
          <w:sz w:val="14"/>
          <w:szCs w:val="14"/>
        </w:rPr>
        <w:t xml:space="preserve"> SÍ</w:t>
      </w:r>
      <w:r w:rsidRPr="00D40D11">
        <w:rPr>
          <w:rFonts w:ascii="Rubik Light" w:hAnsi="Rubik Light" w:cs="Rubik Light"/>
          <w:sz w:val="14"/>
          <w:szCs w:val="14"/>
        </w:rPr>
        <w:t xml:space="preserve"> Consiento de forma voluntaria la extracción de la muestra y la realización del análisis de Genoma Completo por parte de </w:t>
      </w:r>
      <w:r w:rsidRPr="00D40D11">
        <w:rPr>
          <w:rFonts w:ascii="Rubik Light" w:hAnsi="Rubik Light" w:cs="Rubik Light"/>
          <w:i/>
          <w:iCs/>
          <w:sz w:val="14"/>
          <w:szCs w:val="14"/>
        </w:rPr>
        <w:t>Barba Carretero Juan Carlos SLNE</w:t>
      </w:r>
      <w:r w:rsidRPr="00D40D11">
        <w:rPr>
          <w:rFonts w:ascii="Rubik Light" w:hAnsi="Rubik Light" w:cs="Rubik Light"/>
          <w:sz w:val="14"/>
          <w:szCs w:val="14"/>
        </w:rPr>
        <w:t>.</w:t>
      </w:r>
    </w:p>
    <w:p w14:paraId="1A39EF73"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B. Hallazgos secundarios (no relacionados con el motivo de la consulta):</w:t>
      </w:r>
    </w:p>
    <w:p w14:paraId="3BA3E0AD" w14:textId="77777777" w:rsidR="00D40D11" w:rsidRPr="00D40D11" w:rsidRDefault="00D40D11" w:rsidP="00D40D11">
      <w:pPr>
        <w:jc w:val="center"/>
        <w:rPr>
          <w:rFonts w:ascii="Rubik Light" w:hAnsi="Rubik Light" w:cs="Rubik Light"/>
          <w:sz w:val="14"/>
          <w:szCs w:val="14"/>
        </w:rPr>
      </w:pPr>
      <w:proofErr w:type="gramStart"/>
      <w:r w:rsidRPr="00D40D11">
        <w:rPr>
          <w:rFonts w:ascii="Rubik Light" w:hAnsi="Rubik Light" w:cs="Rubik Light"/>
          <w:b/>
          <w:bCs/>
          <w:sz w:val="14"/>
          <w:szCs w:val="14"/>
        </w:rPr>
        <w:t>[ ]</w:t>
      </w:r>
      <w:proofErr w:type="gramEnd"/>
      <w:r w:rsidRPr="00D40D11">
        <w:rPr>
          <w:rFonts w:ascii="Rubik Light" w:hAnsi="Rubik Light" w:cs="Rubik Light"/>
          <w:b/>
          <w:bCs/>
          <w:sz w:val="14"/>
          <w:szCs w:val="14"/>
        </w:rPr>
        <w:t xml:space="preserve"> SÍ</w:t>
      </w:r>
      <w:r w:rsidRPr="00D40D11">
        <w:rPr>
          <w:rFonts w:ascii="Rubik Light" w:hAnsi="Rubik Light" w:cs="Rubik Light"/>
          <w:sz w:val="14"/>
          <w:szCs w:val="14"/>
        </w:rPr>
        <w:t xml:space="preserve"> Deseo ser informado de los hallazgos secundarios de la lista ACMG SF v3.3 (84 genes accionables con opciones de prevención o tratamiento).</w:t>
      </w:r>
    </w:p>
    <w:p w14:paraId="18EF14C8" w14:textId="77777777" w:rsidR="00D40D11" w:rsidRPr="00D40D11" w:rsidRDefault="00D40D11" w:rsidP="00D40D11">
      <w:pPr>
        <w:jc w:val="center"/>
        <w:rPr>
          <w:rFonts w:ascii="Rubik Light" w:hAnsi="Rubik Light" w:cs="Rubik Light"/>
          <w:sz w:val="14"/>
          <w:szCs w:val="14"/>
        </w:rPr>
      </w:pPr>
      <w:proofErr w:type="gramStart"/>
      <w:r w:rsidRPr="00D40D11">
        <w:rPr>
          <w:rFonts w:ascii="Rubik Light" w:hAnsi="Rubik Light" w:cs="Rubik Light"/>
          <w:b/>
          <w:bCs/>
          <w:sz w:val="14"/>
          <w:szCs w:val="14"/>
        </w:rPr>
        <w:t>[ ]</w:t>
      </w:r>
      <w:proofErr w:type="gramEnd"/>
      <w:r w:rsidRPr="00D40D11">
        <w:rPr>
          <w:rFonts w:ascii="Rubik Light" w:hAnsi="Rubik Light" w:cs="Rubik Light"/>
          <w:b/>
          <w:bCs/>
          <w:sz w:val="14"/>
          <w:szCs w:val="14"/>
        </w:rPr>
        <w:t xml:space="preserve"> NO</w:t>
      </w:r>
      <w:r w:rsidRPr="00D40D11">
        <w:rPr>
          <w:rFonts w:ascii="Rubik Light" w:hAnsi="Rubik Light" w:cs="Rubik Light"/>
          <w:sz w:val="14"/>
          <w:szCs w:val="14"/>
        </w:rPr>
        <w:t xml:space="preserve"> </w:t>
      </w:r>
      <w:proofErr w:type="spellStart"/>
      <w:r w:rsidRPr="00D40D11">
        <w:rPr>
          <w:rFonts w:ascii="Rubik Light" w:hAnsi="Rubik Light" w:cs="Rubik Light"/>
          <w:sz w:val="14"/>
          <w:szCs w:val="14"/>
        </w:rPr>
      </w:r>
      <w:proofErr w:type="spellEnd"/>
      <w:r w:rsidRPr="00D40D11">
        <w:rPr>
          <w:rFonts w:ascii="Rubik Light" w:hAnsi="Rubik Light" w:cs="Rubik Light"/>
          <w:sz w:val="14"/>
          <w:szCs w:val="14"/>
        </w:rPr>
        <w:t xml:space="preserve"> Ejercito mi derecho a no saber: no deseo recibir hallazgos secundarios ajenos al motivo de la consulta. (Los hallazgos relacionados con el motivo de la consulta se informan siempre.)</w:t>
      </w:r>
    </w:p>
    <w:p>
      <w:pPr>
        <w:jc w:val="center"/>
      </w:pPr>
      <w:r>
        <w:rPr>
          <w:b w:val="0"/>
        </w:rPr>
        <w:t>En menores de edad solo se comunicarán los hallazgos accionables en la infancia; los de inicio en la edad adulta se conservarán y podrán solicitarse al cumplir la mayoría de edad.</w:t>
      </w:r>
    </w:p>
    <w:p>
      <w:pPr>
        <w:jc w:val="center"/>
      </w:pPr>
      <w:r>
        <w:rPr>
          <w:b/>
        </w:rPr>
        <w:t>C. Módulos no clínicos (informativos, opcionales):</w:t>
      </w:r>
    </w:p>
    <w:p>
      <w:pPr>
        <w:jc w:val="center"/>
      </w:pPr>
      <w:r>
        <w:rPr>
          <w:b/>
        </w:rPr>
        <w:t>[ ] SÍ</w:t>
      </w:r>
      <w:r>
        <w:rPr>
          <w:b w:val="0"/>
        </w:rPr>
        <w:t xml:space="preserve"> Deseo recibir contenidos no clínicos: PRS, ancestría, rasgos y nutrigenética. Entiendo que son informativos, NO diagnósticos y que no deben usarse para decisiones médicas.</w:t>
      </w:r>
    </w:p>
    <w:p>
      <w:pPr>
        <w:jc w:val="center"/>
      </w:pPr>
      <w:r>
        <w:rPr>
          <w:b/>
        </w:rPr>
        <w:t>[ ] NO</w:t>
      </w:r>
      <w:r>
        <w:rPr>
          <w:b w:val="0"/>
        </w:rPr>
        <w:t xml:space="preserve"> No deseo recibir los contenidos no clínicos.</w:t>
      </w:r>
    </w:p>
    <w:p>
      <w:pPr>
        <w:jc w:val="center"/>
      </w:pPr>
      <w:r>
        <w:rPr>
          <w:b/>
        </w:rPr>
        <w:t>D. Procesamiento por IA externa y comunicación a terceros:</w:t>
      </w:r>
    </w:p>
    <w:p>
      <w:pPr>
        <w:jc w:val="center"/>
      </w:pPr>
      <w:r>
        <w:rPr>
          <w:b/>
        </w:rPr>
        <w:t>[ ] SÍ</w:t>
      </w:r>
      <w:r>
        <w:rPr>
          <w:b w:val="0"/>
        </w:rPr>
        <w:t xml:space="preserve"> Autorizo el tratamiento de mis datos por proveedores externos de IA (con contrato de encargo y sin uso para entrenamiento) para la elaboración asistida del informe, y la comunicación a los proveedores/subcontratistas necesarios.</w:t>
      </w:r>
    </w:p>
    <w:p>
      <w:pPr>
        <w:jc w:val="center"/>
      </w:pPr>
      <w:r>
        <w:rPr>
          <w:b/>
        </w:rPr>
        <w:t>[ ] NO</w:t>
      </w:r>
      <w:r>
        <w:rPr>
          <w:b w:val="0"/>
        </w:rPr>
        <w:t xml:space="preserve"> No autorizo el procesamiento por IA externa; el informe se elaborará con medios locales.</w:t>
      </w:r>
    </w:p>
    <w:p w14:paraId="26FCFE85"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E. Conservación y uso futuro de la muestra (opcional):</w:t>
      </w:r>
    </w:p>
    <w:p w14:paraId="52BD0131" w14:textId="77777777" w:rsidR="00D40D11" w:rsidRPr="00D40D11" w:rsidRDefault="00D40D11" w:rsidP="00D40D11">
      <w:pPr>
        <w:jc w:val="center"/>
        <w:rPr>
          <w:rFonts w:ascii="Rubik Light" w:hAnsi="Rubik Light" w:cs="Rubik Light"/>
          <w:sz w:val="14"/>
          <w:szCs w:val="14"/>
        </w:rPr>
      </w:pPr>
      <w:proofErr w:type="gramStart"/>
      <w:r w:rsidRPr="00D40D11">
        <w:rPr>
          <w:rFonts w:ascii="Rubik Light" w:hAnsi="Rubik Light" w:cs="Rubik Light"/>
          <w:b/>
          <w:bCs/>
          <w:sz w:val="14"/>
          <w:szCs w:val="14"/>
        </w:rPr>
        <w:t>[ ]</w:t>
      </w:r>
      <w:proofErr w:type="gramEnd"/>
      <w:r w:rsidRPr="00D40D11">
        <w:rPr>
          <w:rFonts w:ascii="Rubik Light" w:hAnsi="Rubik Light" w:cs="Rubik Light"/>
          <w:b/>
          <w:bCs/>
          <w:sz w:val="14"/>
          <w:szCs w:val="14"/>
        </w:rPr>
        <w:t xml:space="preserve"> SÍ</w:t>
      </w:r>
      <w:r w:rsidRPr="00D40D11">
        <w:rPr>
          <w:rFonts w:ascii="Rubik Light" w:hAnsi="Rubik Light" w:cs="Rubik Light"/>
          <w:sz w:val="14"/>
          <w:szCs w:val="14"/>
        </w:rPr>
        <w:t xml:space="preserve"> Consiento que mi muestra y los datos de secuenciación (debidamente anonimizados/</w:t>
      </w:r>
      <w:proofErr w:type="spellStart"/>
      <w:r w:rsidRPr="00D40D11">
        <w:rPr>
          <w:rFonts w:ascii="Rubik Light" w:hAnsi="Rubik Light" w:cs="Rubik Light"/>
          <w:sz w:val="14"/>
          <w:szCs w:val="14"/>
        </w:rPr>
        <w:t>pseudonimizados</w:t>
      </w:r>
      <w:proofErr w:type="spellEnd"/>
      <w:r w:rsidRPr="00D40D11">
        <w:rPr>
          <w:rFonts w:ascii="Rubik Light" w:hAnsi="Rubik Light" w:cs="Rubik Light"/>
          <w:sz w:val="14"/>
          <w:szCs w:val="14"/>
        </w:rPr>
        <w:t>) sean conservados para futuros estudios de investigación científica o validaciones de laboratorio.</w:t>
      </w:r>
    </w:p>
    <w:p w14:paraId="37E39C94" w14:textId="77777777" w:rsidR="00D40D11" w:rsidRPr="00D40D11" w:rsidRDefault="00D40D11" w:rsidP="00D40D11">
      <w:pPr>
        <w:jc w:val="center"/>
        <w:rPr>
          <w:rFonts w:ascii="Rubik Light" w:hAnsi="Rubik Light" w:cs="Rubik Light"/>
          <w:sz w:val="14"/>
          <w:szCs w:val="14"/>
        </w:rPr>
      </w:pPr>
      <w:proofErr w:type="gramStart"/>
      <w:r w:rsidRPr="00D40D11">
        <w:rPr>
          <w:rFonts w:ascii="Rubik Light" w:hAnsi="Rubik Light" w:cs="Rubik Light"/>
          <w:b/>
          <w:bCs/>
          <w:sz w:val="14"/>
          <w:szCs w:val="14"/>
        </w:rPr>
        <w:t>[ ]</w:t>
      </w:r>
      <w:proofErr w:type="gramEnd"/>
      <w:r w:rsidRPr="00D40D11">
        <w:rPr>
          <w:rFonts w:ascii="Rubik Light" w:hAnsi="Rubik Light" w:cs="Rubik Light"/>
          <w:b/>
          <w:bCs/>
          <w:sz w:val="14"/>
          <w:szCs w:val="14"/>
        </w:rPr>
        <w:t xml:space="preserve"> NO</w:t>
      </w:r>
      <w:r w:rsidRPr="00D40D11">
        <w:rPr>
          <w:rFonts w:ascii="Rubik Light" w:hAnsi="Rubik Light" w:cs="Rubik Light"/>
          <w:sz w:val="14"/>
          <w:szCs w:val="14"/>
        </w:rPr>
        <w:t xml:space="preserve"> Deseo que mi muestra sea destruida una vez finalizado el análisis y emitido el informe definitivo.</w:t>
      </w:r>
    </w:p>
    <w:p w14:paraId="31FAA332" w14:textId="77777777" w:rsidR="00D40D11" w:rsidRPr="00D40D11" w:rsidRDefault="00607CE1" w:rsidP="00D40D11">
      <w:pPr>
        <w:jc w:val="center"/>
        <w:rPr>
          <w:rFonts w:ascii="Rubik Light" w:hAnsi="Rubik Light" w:cs="Rubik Light"/>
          <w:sz w:val="14"/>
          <w:szCs w:val="14"/>
        </w:rPr>
      </w:pPr>
      <w:r>
        <w:rPr>
          <w:rFonts w:ascii="Rubik Light" w:hAnsi="Rubik Light" w:cs="Rubik Light"/>
          <w:sz w:val="14"/>
          <w:szCs w:val="14"/>
        </w:rPr>
        <w:pict w14:anchorId="124C3E1E">
          <v:rect id="_x0000_i1029" style="width:0;height:1.5pt" o:hralign="center" o:hrstd="t" o:hr="t" fillcolor="#a0a0a0" stroked="f"/>
        </w:pict>
      </w:r>
    </w:p>
    <w:p w14:paraId="77538F4D" w14:textId="77777777" w:rsidR="00D40D11" w:rsidRPr="00D40D11" w:rsidRDefault="00D40D11" w:rsidP="00D40D11">
      <w:pPr>
        <w:jc w:val="center"/>
        <w:rPr>
          <w:rFonts w:ascii="Rubik Light" w:hAnsi="Rubik Light" w:cs="Rubik Light"/>
          <w:b/>
          <w:bCs/>
          <w:sz w:val="14"/>
          <w:szCs w:val="14"/>
        </w:rPr>
      </w:pPr>
      <w:r w:rsidRPr="00D40D11">
        <w:rPr>
          <w:rFonts w:ascii="Rubik Light" w:hAnsi="Rubik Light" w:cs="Rubik Light"/>
          <w:b/>
          <w:bCs/>
          <w:sz w:val="14"/>
          <w:szCs w:val="14"/>
        </w:rPr>
        <w:t>5. DECLARACIÓN Y FIRMAS</w:t>
      </w:r>
    </w:p>
    <w:p w14:paraId="5BAD6A84"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He leído este documento (o me ha sido leído y explicado), he comprendido los beneficios, riesgos y limitaciones de la prueba de genoma completo, y he tenido la oportunidad de formular preguntas, las cuales han sido respondidas satisfactoriamente.</w:t>
      </w:r>
    </w:p>
    <w:p>
      <w:pPr>
        <w:jc w:val="center"/>
      </w:pPr>
      <w:r>
        <w:rPr>
          <w:b w:val="0"/>
        </w:rPr>
        <w:t>Versión 2.0 · Revisión: 08/10/2026 · Documento controlado (SGC ISO 9001). Entidad: Barba Carretero Juan Carlos SLNE · CIF B85596062. Documento controlado; no válido sin firma.</w:t>
      </w:r>
    </w:p>
    <w:p w14:paraId="26DC3960"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En _____________________</w:t>
      </w:r>
      <w:r w:rsidRPr="00D40D11">
        <w:rPr>
          <w:rFonts w:ascii="Rubik Light" w:hAnsi="Rubik Light" w:cs="Rubik Light"/>
          <w:b/>
          <w:bCs/>
          <w:i/>
          <w:iCs/>
          <w:sz w:val="14"/>
          <w:szCs w:val="14"/>
        </w:rPr>
        <w:t xml:space="preserve">, a _____ </w:t>
      </w:r>
      <w:proofErr w:type="spellStart"/>
      <w:r w:rsidRPr="00D40D11">
        <w:rPr>
          <w:rFonts w:ascii="Rubik Light" w:hAnsi="Rubik Light" w:cs="Rubik Light"/>
          <w:b/>
          <w:bCs/>
          <w:i/>
          <w:iCs/>
          <w:sz w:val="14"/>
          <w:szCs w:val="14"/>
        </w:rPr>
        <w:t>de</w:t>
      </w:r>
      <w:proofErr w:type="spellEnd"/>
      <w:r w:rsidRPr="00D40D11">
        <w:rPr>
          <w:rFonts w:ascii="Rubik Light" w:hAnsi="Rubik Light" w:cs="Rubik Light"/>
          <w:b/>
          <w:bCs/>
          <w:i/>
          <w:iCs/>
          <w:sz w:val="14"/>
          <w:szCs w:val="14"/>
        </w:rPr>
        <w:t xml:space="preserve"> ____________________ </w:t>
      </w:r>
      <w:proofErr w:type="spellStart"/>
      <w:r w:rsidRPr="00D40D11">
        <w:rPr>
          <w:rFonts w:ascii="Rubik Light" w:hAnsi="Rubik Light" w:cs="Rubik Light"/>
          <w:b/>
          <w:bCs/>
          <w:i/>
          <w:iCs/>
          <w:sz w:val="14"/>
          <w:szCs w:val="14"/>
        </w:rPr>
        <w:t>de</w:t>
      </w:r>
      <w:proofErr w:type="spellEnd"/>
      <w:r w:rsidRPr="00D40D11">
        <w:rPr>
          <w:rFonts w:ascii="Rubik Light" w:hAnsi="Rubik Light" w:cs="Rubik Light"/>
          <w:b/>
          <w:bCs/>
          <w:i/>
          <w:iCs/>
          <w:sz w:val="14"/>
          <w:szCs w:val="14"/>
        </w:rPr>
        <w:t xml:space="preserve"> 20</w:t>
      </w:r>
      <w:r w:rsidRPr="00D40D11">
        <w:rPr>
          <w:rFonts w:ascii="Rubik Light" w:hAnsi="Rubik Light" w:cs="Rubik Light"/>
          <w:sz w:val="14"/>
          <w:szCs w:val="1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2"/>
        <w:gridCol w:w="2385"/>
      </w:tblGrid>
      <w:tr w:rsidR="00D40D11" w:rsidRPr="00D40D11" w14:paraId="4E9BC0F6"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991CF2B"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Firma del Paciente / Representante</w:t>
            </w:r>
          </w:p>
        </w:tc>
        <w:tc>
          <w:tcPr>
            <w:tcW w:w="0" w:type="auto"/>
            <w:tcBorders>
              <w:top w:val="single" w:sz="6" w:space="0" w:color="auto"/>
              <w:left w:val="single" w:sz="6" w:space="0" w:color="auto"/>
              <w:bottom w:val="single" w:sz="6" w:space="0" w:color="auto"/>
              <w:right w:val="single" w:sz="6" w:space="0" w:color="auto"/>
            </w:tcBorders>
            <w:vAlign w:val="center"/>
            <w:hideMark/>
          </w:tcPr>
          <w:p w14:paraId="19C5A6C6"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b/>
                <w:bCs/>
                <w:sz w:val="14"/>
                <w:szCs w:val="14"/>
              </w:rPr>
              <w:t>Firma del Profesional sanitario responsable</w:t>
            </w:r>
          </w:p>
        </w:tc>
      </w:tr>
      <w:tr w:rsidR="00D40D11" w:rsidRPr="00D40D11" w14:paraId="2836A38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8467EB3" w14:textId="77777777" w:rsidR="00D40D11" w:rsidRPr="00D40D11" w:rsidRDefault="00D40D11" w:rsidP="00D40D11">
            <w:pPr>
              <w:jc w:val="center"/>
              <w:rPr>
                <w:rFonts w:ascii="Rubik Light" w:hAnsi="Rubik Light" w:cs="Rubik Light"/>
                <w:sz w:val="14"/>
                <w:szCs w:val="14"/>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37770FE" w14:textId="77777777" w:rsidR="00D40D11" w:rsidRPr="00D40D11" w:rsidRDefault="00D40D11" w:rsidP="00D40D11">
            <w:pPr>
              <w:jc w:val="center"/>
              <w:rPr>
                <w:rFonts w:ascii="Rubik Light" w:hAnsi="Rubik Light" w:cs="Rubik Light"/>
                <w:sz w:val="14"/>
                <w:szCs w:val="14"/>
              </w:rPr>
            </w:pPr>
          </w:p>
        </w:tc>
      </w:tr>
      <w:tr w:rsidR="00D40D11" w:rsidRPr="00D40D11" w14:paraId="491B5FB7" w14:textId="77777777" w:rsidTr="00D40D11">
        <w:trPr>
          <w:trHeight w:val="818"/>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32D4BE9" w14:textId="77777777" w:rsidR="00D40D11" w:rsidRPr="00D40D11" w:rsidRDefault="00D40D11" w:rsidP="00D40D11">
            <w:pPr>
              <w:jc w:val="center"/>
              <w:rPr>
                <w:rFonts w:ascii="Rubik Light" w:hAnsi="Rubik Light" w:cs="Rubik Light"/>
                <w:sz w:val="14"/>
                <w:szCs w:val="14"/>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0BC614DF" w14:textId="77777777" w:rsidR="00D40D11" w:rsidRPr="00D40D11" w:rsidRDefault="00D40D11" w:rsidP="00D40D11">
            <w:pPr>
              <w:jc w:val="center"/>
              <w:rPr>
                <w:rFonts w:ascii="Rubik Light" w:hAnsi="Rubik Light" w:cs="Rubik Light"/>
                <w:sz w:val="14"/>
                <w:szCs w:val="14"/>
              </w:rPr>
            </w:pPr>
          </w:p>
        </w:tc>
      </w:tr>
      <w:tr w:rsidR="00D40D11" w:rsidRPr="00D40D11" w14:paraId="37A7388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A33CBDE" w14:textId="77777777" w:rsidR="00D40D11" w:rsidRPr="00D40D11" w:rsidRDefault="00D40D11" w:rsidP="00D40D11">
            <w:pPr>
              <w:jc w:val="center"/>
              <w:rPr>
                <w:rFonts w:ascii="Rubik Light" w:hAnsi="Rubik Light" w:cs="Rubik Light"/>
                <w:sz w:val="14"/>
                <w:szCs w:val="14"/>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7020DC10" w14:textId="77777777" w:rsidR="00D40D11" w:rsidRPr="00D40D11" w:rsidRDefault="00D40D11" w:rsidP="00D40D11">
            <w:pPr>
              <w:jc w:val="center"/>
              <w:rPr>
                <w:rFonts w:ascii="Rubik Light" w:hAnsi="Rubik Light" w:cs="Rubik Light"/>
                <w:sz w:val="14"/>
                <w:szCs w:val="14"/>
              </w:rPr>
            </w:pPr>
          </w:p>
        </w:tc>
      </w:tr>
      <w:tr w:rsidR="00D40D11" w:rsidRPr="00D40D11" w14:paraId="7ABCDAA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530E12C" w14:textId="77777777" w:rsidR="00D40D11" w:rsidRPr="00D40D11" w:rsidRDefault="00D40D11" w:rsidP="00D40D11">
            <w:pPr>
              <w:jc w:val="center"/>
              <w:rPr>
                <w:rFonts w:ascii="Rubik Light" w:hAnsi="Rubik Light" w:cs="Rubik Light"/>
                <w:sz w:val="14"/>
                <w:szCs w:val="14"/>
              </w:rPr>
            </w:pPr>
            <w:r w:rsidRPr="00D40D11">
              <w:rPr>
                <w:rFonts w:ascii="Rubik Light" w:hAnsi="Rubik Light" w:cs="Rubik Light"/>
                <w:sz w:val="14"/>
                <w:szCs w:val="14"/>
              </w:rPr>
              <w:t>DNI:</w:t>
            </w:r>
          </w:p>
        </w:tc>
        <w:tc>
          <w:tcPr>
            <w:tcW w:w="0" w:type="auto"/>
            <w:tcBorders>
              <w:top w:val="single" w:sz="6" w:space="0" w:color="auto"/>
              <w:left w:val="single" w:sz="6" w:space="0" w:color="auto"/>
              <w:bottom w:val="single" w:sz="6" w:space="0" w:color="auto"/>
              <w:right w:val="single" w:sz="6" w:space="0" w:color="auto"/>
            </w:tcBorders>
            <w:vAlign w:val="center"/>
            <w:hideMark/>
          </w:tcPr>
          <w:p w14:paraId="5F3B230F" w14:textId="77777777" w:rsidR="00D40D11" w:rsidRPr="00D40D11" w:rsidRDefault="00D40D11" w:rsidP="00D40D11">
            <w:pPr>
              <w:jc w:val="center"/>
              <w:rPr>
                <w:rFonts w:ascii="Rubik Light" w:hAnsi="Rubik Light" w:cs="Rubik Light"/>
                <w:sz w:val="14"/>
                <w:szCs w:val="14"/>
              </w:rPr>
            </w:pPr>
            <w:proofErr w:type="spellStart"/>
            <w:r w:rsidRPr="00D40D11">
              <w:rPr>
                <w:rFonts w:ascii="Rubik Light" w:hAnsi="Rubik Light" w:cs="Rubik Light"/>
                <w:sz w:val="14"/>
                <w:szCs w:val="14"/>
              </w:rPr>
              <w:t>Nº</w:t>
            </w:r>
            <w:proofErr w:type="spellEnd"/>
            <w:r w:rsidRPr="00D40D11">
              <w:rPr>
                <w:rFonts w:ascii="Rubik Light" w:hAnsi="Rubik Light" w:cs="Rubik Light"/>
                <w:sz w:val="14"/>
                <w:szCs w:val="14"/>
              </w:rPr>
              <w:t xml:space="preserve"> Colegiado (si aplica):</w:t>
            </w:r>
          </w:p>
        </w:tc>
      </w:tr>
    </w:tbl>
    <w:p w14:paraId="4D71653A" w14:textId="2144ED9C" w:rsidR="001E08A4" w:rsidRDefault="001E08A4" w:rsidP="001E08A4">
      <w:pPr>
        <w:jc w:val="center"/>
        <w:rPr>
          <w:rFonts w:ascii="Rubik Light" w:hAnsi="Rubik Light" w:cs="Rubik Light"/>
          <w:sz w:val="14"/>
          <w:szCs w:val="14"/>
        </w:rPr>
      </w:pPr>
    </w:p>
    <w:p w14:paraId="0603E0B7" w14:textId="77777777" w:rsidR="001E08A4" w:rsidRDefault="001E08A4" w:rsidP="001E08A4">
      <w:pPr>
        <w:jc w:val="center"/>
        <w:rPr>
          <w:rFonts w:ascii="Rubik Light" w:hAnsi="Rubik Light" w:cs="Rubik Light"/>
          <w:sz w:val="14"/>
          <w:szCs w:val="14"/>
        </w:rPr>
      </w:pPr>
    </w:p>
    <w:p w14:paraId="23D21FC8" w14:textId="77777777" w:rsidR="001E08A4" w:rsidRDefault="001E08A4" w:rsidP="001E08A4">
      <w:pPr>
        <w:jc w:val="center"/>
        <w:rPr>
          <w:rFonts w:ascii="Rubik Light" w:hAnsi="Rubik Light" w:cs="Rubik Light"/>
          <w:sz w:val="14"/>
          <w:szCs w:val="14"/>
        </w:rPr>
      </w:pPr>
    </w:p>
    <w:p w14:paraId="3192F60A" w14:textId="7039353F" w:rsidR="001E08A4" w:rsidRDefault="001E08A4" w:rsidP="00ED60FA">
      <w:pPr>
        <w:rPr>
          <w:rFonts w:ascii="Rubik Light" w:hAnsi="Rubik Light" w:cs="Rubik Light"/>
          <w:sz w:val="14"/>
          <w:szCs w:val="14"/>
        </w:rPr>
      </w:pPr>
    </w:p>
    <w:p w14:paraId="07A06238" w14:textId="61FDC8CE" w:rsidR="001E08A4" w:rsidRPr="005D1EBC" w:rsidRDefault="001E08A4" w:rsidP="001E08A4">
      <w:pPr>
        <w:jc w:val="center"/>
      </w:pPr>
    </w:p>
    <w:p w14:paraId="14AF2C2C" w14:textId="033EE8BC" w:rsidR="001E08A4" w:rsidRDefault="001E08A4" w:rsidP="005D1EBC">
      <w:pPr>
        <w:rPr>
          <w:rFonts w:ascii="Rubik Light" w:hAnsi="Rubik Light" w:cs="Rubik Light"/>
          <w:sz w:val="14"/>
          <w:szCs w:val="14"/>
        </w:rPr>
      </w:pPr>
    </w:p>
    <w:p w14:paraId="36C36373" w14:textId="77777777" w:rsidR="001E08A4" w:rsidRDefault="001E08A4" w:rsidP="001E08A4">
      <w:pPr>
        <w:jc w:val="center"/>
        <w:rPr>
          <w:rFonts w:ascii="Rubik Light" w:hAnsi="Rubik Light" w:cs="Rubik Light"/>
          <w:sz w:val="14"/>
          <w:szCs w:val="14"/>
        </w:rPr>
      </w:pPr>
    </w:p>
    <w:p w14:paraId="06E3EFC4" w14:textId="2D66CCCF" w:rsidR="001E08A4" w:rsidRDefault="001E08A4" w:rsidP="001E08A4">
      <w:pPr>
        <w:jc w:val="center"/>
        <w:rPr>
          <w:rFonts w:ascii="Rubik Light" w:hAnsi="Rubik Light" w:cs="Rubik Light"/>
          <w:sz w:val="14"/>
          <w:szCs w:val="14"/>
        </w:rPr>
      </w:pPr>
    </w:p>
    <w:p w14:paraId="474EC866" w14:textId="00B54012" w:rsidR="001E08A4" w:rsidRDefault="001E08A4" w:rsidP="001E08A4">
      <w:pPr>
        <w:jc w:val="center"/>
        <w:rPr>
          <w:rFonts w:ascii="Rubik Light" w:hAnsi="Rubik Light" w:cs="Rubik Light"/>
          <w:sz w:val="14"/>
          <w:szCs w:val="14"/>
        </w:rPr>
      </w:pPr>
    </w:p>
    <w:p w14:paraId="01C82FEB" w14:textId="77777777" w:rsidR="001E08A4" w:rsidRDefault="001E08A4" w:rsidP="001E08A4">
      <w:pPr>
        <w:jc w:val="center"/>
        <w:rPr>
          <w:rFonts w:ascii="Rubik Light" w:hAnsi="Rubik Light" w:cs="Rubik Light"/>
          <w:sz w:val="14"/>
          <w:szCs w:val="14"/>
        </w:rPr>
      </w:pPr>
    </w:p>
    <w:p w14:paraId="57CFDAEC" w14:textId="77777777" w:rsidR="001E08A4" w:rsidRDefault="001E08A4" w:rsidP="001E08A4">
      <w:pPr>
        <w:jc w:val="center"/>
        <w:rPr>
          <w:rFonts w:ascii="Rubik Light" w:hAnsi="Rubik Light" w:cs="Rubik Light"/>
          <w:sz w:val="14"/>
          <w:szCs w:val="14"/>
        </w:rPr>
      </w:pPr>
    </w:p>
    <w:p w14:paraId="320BA605" w14:textId="77777777" w:rsidR="001E08A4" w:rsidRDefault="001E08A4" w:rsidP="001E08A4">
      <w:pPr>
        <w:jc w:val="center"/>
        <w:rPr>
          <w:rFonts w:ascii="Rubik Light" w:hAnsi="Rubik Light" w:cs="Rubik Light"/>
          <w:sz w:val="14"/>
          <w:szCs w:val="14"/>
        </w:rPr>
      </w:pPr>
    </w:p>
    <w:p w14:paraId="328B6930" w14:textId="77777777" w:rsidR="001E08A4" w:rsidRDefault="001E08A4" w:rsidP="001E08A4">
      <w:pPr>
        <w:jc w:val="center"/>
        <w:rPr>
          <w:rFonts w:ascii="Rubik Light" w:hAnsi="Rubik Light" w:cs="Rubik Light"/>
          <w:sz w:val="14"/>
          <w:szCs w:val="14"/>
        </w:rPr>
      </w:pPr>
    </w:p>
    <w:p w14:paraId="5B7242B1" w14:textId="77777777" w:rsidR="001E08A4" w:rsidRDefault="001E08A4" w:rsidP="001E08A4">
      <w:pPr>
        <w:jc w:val="center"/>
        <w:rPr>
          <w:rFonts w:ascii="Rubik Light" w:hAnsi="Rubik Light" w:cs="Rubik Light"/>
          <w:sz w:val="14"/>
          <w:szCs w:val="14"/>
        </w:rPr>
      </w:pPr>
    </w:p>
    <w:p w14:paraId="3796D72A" w14:textId="77777777" w:rsidR="001E08A4" w:rsidRDefault="001E08A4" w:rsidP="001E08A4">
      <w:pPr>
        <w:jc w:val="center"/>
        <w:rPr>
          <w:rFonts w:ascii="Rubik Light" w:hAnsi="Rubik Light" w:cs="Rubik Light"/>
          <w:sz w:val="14"/>
          <w:szCs w:val="14"/>
        </w:rPr>
      </w:pPr>
    </w:p>
    <w:p w14:paraId="301AB9E1" w14:textId="77777777" w:rsidR="001E08A4" w:rsidRDefault="001E08A4" w:rsidP="001E08A4">
      <w:pPr>
        <w:jc w:val="center"/>
        <w:rPr>
          <w:rFonts w:ascii="Rubik Light" w:hAnsi="Rubik Light" w:cs="Rubik Light"/>
          <w:sz w:val="14"/>
          <w:szCs w:val="14"/>
        </w:rPr>
      </w:pPr>
    </w:p>
    <w:p w14:paraId="6BFE639B" w14:textId="77777777" w:rsidR="001E08A4" w:rsidRDefault="001E08A4" w:rsidP="001E08A4">
      <w:pPr>
        <w:jc w:val="center"/>
        <w:rPr>
          <w:rFonts w:ascii="Rubik Light" w:hAnsi="Rubik Light" w:cs="Rubik Light"/>
          <w:sz w:val="14"/>
          <w:szCs w:val="14"/>
        </w:rPr>
      </w:pPr>
    </w:p>
    <w:p w14:paraId="4DB58BFA" w14:textId="77777777" w:rsidR="001E08A4" w:rsidRDefault="001E08A4" w:rsidP="001E08A4">
      <w:pPr>
        <w:jc w:val="center"/>
        <w:rPr>
          <w:rFonts w:ascii="Rubik Light" w:hAnsi="Rubik Light" w:cs="Rubik Light"/>
          <w:sz w:val="14"/>
          <w:szCs w:val="14"/>
        </w:rPr>
      </w:pPr>
    </w:p>
    <w:p w14:paraId="3387C2CD" w14:textId="77777777" w:rsidR="001E08A4" w:rsidRDefault="001E08A4" w:rsidP="001E08A4">
      <w:pPr>
        <w:jc w:val="center"/>
        <w:rPr>
          <w:rFonts w:ascii="Rubik Light" w:hAnsi="Rubik Light" w:cs="Rubik Light"/>
          <w:sz w:val="14"/>
          <w:szCs w:val="14"/>
        </w:rPr>
      </w:pPr>
    </w:p>
    <w:p w14:paraId="5EDD5112" w14:textId="77777777" w:rsidR="001E08A4" w:rsidRDefault="001E08A4" w:rsidP="001E08A4">
      <w:pPr>
        <w:jc w:val="center"/>
        <w:rPr>
          <w:rFonts w:ascii="Rubik Light" w:hAnsi="Rubik Light" w:cs="Rubik Light"/>
          <w:sz w:val="14"/>
          <w:szCs w:val="14"/>
        </w:rPr>
      </w:pPr>
    </w:p>
    <w:p w14:paraId="0F907F1A" w14:textId="77777777" w:rsidR="001E08A4" w:rsidRDefault="001E08A4" w:rsidP="001E08A4">
      <w:pPr>
        <w:jc w:val="center"/>
        <w:rPr>
          <w:rFonts w:ascii="Rubik Light" w:hAnsi="Rubik Light" w:cs="Rubik Light"/>
          <w:sz w:val="14"/>
          <w:szCs w:val="14"/>
        </w:rPr>
      </w:pPr>
    </w:p>
    <w:p w14:paraId="0E209CDC" w14:textId="77777777" w:rsidR="001E08A4" w:rsidRDefault="001E08A4" w:rsidP="001E08A4">
      <w:pPr>
        <w:jc w:val="center"/>
        <w:rPr>
          <w:rFonts w:ascii="Rubik Light" w:hAnsi="Rubik Light" w:cs="Rubik Light"/>
          <w:sz w:val="14"/>
          <w:szCs w:val="14"/>
        </w:rPr>
      </w:pPr>
    </w:p>
    <w:p w14:paraId="4F2109A4" w14:textId="77777777" w:rsidR="001E08A4" w:rsidRDefault="001E08A4" w:rsidP="001E08A4">
      <w:pPr>
        <w:jc w:val="center"/>
        <w:rPr>
          <w:rFonts w:ascii="Rubik Light" w:hAnsi="Rubik Light" w:cs="Rubik Light"/>
          <w:sz w:val="14"/>
          <w:szCs w:val="14"/>
        </w:rPr>
      </w:pPr>
    </w:p>
    <w:p w14:paraId="4486615E" w14:textId="77777777" w:rsidR="001E08A4" w:rsidRDefault="001E08A4" w:rsidP="001E08A4">
      <w:pPr>
        <w:jc w:val="center"/>
        <w:rPr>
          <w:rFonts w:ascii="Rubik Light" w:hAnsi="Rubik Light" w:cs="Rubik Light"/>
          <w:sz w:val="14"/>
          <w:szCs w:val="14"/>
        </w:rPr>
      </w:pPr>
    </w:p>
    <w:p w14:paraId="544186D7" w14:textId="575DB6AD" w:rsidR="001E08A4" w:rsidRDefault="001E08A4" w:rsidP="001E08A4">
      <w:pPr>
        <w:jc w:val="center"/>
        <w:rPr>
          <w:rFonts w:ascii="Rubik Light" w:hAnsi="Rubik Light" w:cs="Rubik Light"/>
          <w:sz w:val="14"/>
          <w:szCs w:val="14"/>
        </w:rPr>
      </w:pPr>
    </w:p>
    <w:p w14:paraId="3047CC9E" w14:textId="169F233A" w:rsidR="001E08A4" w:rsidRDefault="001E08A4" w:rsidP="001E08A4">
      <w:pPr>
        <w:jc w:val="center"/>
        <w:rPr>
          <w:rFonts w:ascii="Rubik Light" w:hAnsi="Rubik Light" w:cs="Rubik Light"/>
          <w:sz w:val="14"/>
          <w:szCs w:val="14"/>
        </w:rPr>
      </w:pPr>
    </w:p>
    <w:p w14:paraId="7E525001" w14:textId="0B4FD6CE" w:rsidR="001E08A4" w:rsidRDefault="001E08A4" w:rsidP="001E08A4">
      <w:pPr>
        <w:jc w:val="center"/>
        <w:rPr>
          <w:rFonts w:ascii="Rubik Light" w:hAnsi="Rubik Light" w:cs="Rubik Light"/>
          <w:sz w:val="14"/>
          <w:szCs w:val="14"/>
        </w:rPr>
      </w:pPr>
    </w:p>
    <w:p w14:paraId="076EDCB8" w14:textId="1CE01AD0" w:rsidR="001E08A4" w:rsidRDefault="001E08A4" w:rsidP="001E08A4">
      <w:pPr>
        <w:jc w:val="center"/>
        <w:rPr>
          <w:rFonts w:ascii="Rubik Light" w:hAnsi="Rubik Light" w:cs="Rubik Light"/>
          <w:sz w:val="14"/>
          <w:szCs w:val="14"/>
        </w:rPr>
      </w:pPr>
    </w:p>
    <w:p w14:paraId="445633D1" w14:textId="6ECA5D08" w:rsidR="001E08A4" w:rsidRDefault="001E08A4" w:rsidP="001E08A4">
      <w:pPr>
        <w:jc w:val="center"/>
        <w:rPr>
          <w:rFonts w:ascii="Rubik Light" w:hAnsi="Rubik Light" w:cs="Rubik Light"/>
          <w:sz w:val="14"/>
          <w:szCs w:val="14"/>
        </w:rPr>
      </w:pPr>
    </w:p>
    <w:p w14:paraId="606B80B1" w14:textId="5CFE1096" w:rsidR="001E08A4" w:rsidRDefault="001E08A4" w:rsidP="001E08A4">
      <w:pPr>
        <w:jc w:val="center"/>
        <w:rPr>
          <w:rFonts w:ascii="Rubik Light" w:hAnsi="Rubik Light" w:cs="Rubik Light"/>
          <w:sz w:val="14"/>
          <w:szCs w:val="14"/>
        </w:rPr>
      </w:pPr>
    </w:p>
    <w:p w14:paraId="6741C04D" w14:textId="259C12C7" w:rsidR="001E08A4" w:rsidRDefault="001E08A4" w:rsidP="001E08A4">
      <w:pPr>
        <w:jc w:val="center"/>
        <w:rPr>
          <w:rFonts w:ascii="Rubik Light" w:hAnsi="Rubik Light" w:cs="Rubik Light"/>
          <w:sz w:val="14"/>
          <w:szCs w:val="14"/>
        </w:rPr>
      </w:pPr>
    </w:p>
    <w:p w14:paraId="737DA1AA" w14:textId="5601B9DC" w:rsidR="001E08A4" w:rsidRDefault="001E08A4" w:rsidP="001E08A4">
      <w:pPr>
        <w:jc w:val="center"/>
        <w:rPr>
          <w:rFonts w:ascii="Rubik Light" w:hAnsi="Rubik Light" w:cs="Rubik Light"/>
          <w:sz w:val="14"/>
          <w:szCs w:val="14"/>
        </w:rPr>
      </w:pPr>
    </w:p>
    <w:p w14:paraId="3A8DEDF2" w14:textId="6F55198E" w:rsidR="001E08A4" w:rsidRDefault="001E08A4" w:rsidP="001E08A4">
      <w:pPr>
        <w:jc w:val="center"/>
        <w:rPr>
          <w:rFonts w:ascii="Rubik Light" w:hAnsi="Rubik Light" w:cs="Rubik Light"/>
          <w:sz w:val="14"/>
          <w:szCs w:val="14"/>
        </w:rPr>
      </w:pPr>
    </w:p>
    <w:p w14:paraId="53FC59D8" w14:textId="724828C1" w:rsidR="001E08A4" w:rsidRDefault="001E08A4" w:rsidP="001E08A4">
      <w:pPr>
        <w:jc w:val="center"/>
        <w:rPr>
          <w:rFonts w:ascii="Rubik Light" w:hAnsi="Rubik Light" w:cs="Rubik Light"/>
          <w:sz w:val="14"/>
          <w:szCs w:val="14"/>
        </w:rPr>
      </w:pPr>
    </w:p>
    <w:p w14:paraId="210B4A46" w14:textId="2D409997" w:rsidR="001E08A4" w:rsidRDefault="001E08A4" w:rsidP="001E08A4">
      <w:pPr>
        <w:jc w:val="center"/>
        <w:rPr>
          <w:rFonts w:ascii="Rubik Light" w:hAnsi="Rubik Light" w:cs="Rubik Light"/>
          <w:sz w:val="14"/>
          <w:szCs w:val="14"/>
        </w:rPr>
      </w:pPr>
    </w:p>
    <w:p w14:paraId="5875ABA0" w14:textId="41BE2B28" w:rsidR="001E08A4" w:rsidRDefault="001E08A4" w:rsidP="001E08A4">
      <w:pPr>
        <w:rPr>
          <w:rFonts w:ascii="Rubik Light" w:hAnsi="Rubik Light" w:cs="Rubik Light"/>
          <w:sz w:val="14"/>
          <w:szCs w:val="14"/>
        </w:rPr>
      </w:pPr>
    </w:p>
    <w:p w14:paraId="481B4621" w14:textId="402C89D4" w:rsidR="001E08A4" w:rsidRDefault="001E08A4" w:rsidP="001E08A4">
      <w:pPr>
        <w:rPr>
          <w:rFonts w:ascii="Rubik Light" w:hAnsi="Rubik Light" w:cs="Rubik Light"/>
          <w:sz w:val="14"/>
          <w:szCs w:val="14"/>
        </w:rPr>
      </w:pPr>
    </w:p>
    <w:p w14:paraId="2B64F421" w14:textId="2C29D504" w:rsidR="001E08A4" w:rsidRDefault="001E08A4" w:rsidP="001E08A4">
      <w:pPr>
        <w:jc w:val="center"/>
        <w:rPr>
          <w:rFonts w:ascii="Rubik Light" w:hAnsi="Rubik Light" w:cs="Rubik Light"/>
          <w:sz w:val="14"/>
          <w:szCs w:val="14"/>
        </w:rPr>
      </w:pPr>
    </w:p>
    <w:p w14:paraId="6054910B" w14:textId="2A29C8CB" w:rsidR="001E08A4" w:rsidRPr="001E08A4" w:rsidRDefault="001E08A4" w:rsidP="001E08A4">
      <w:pPr>
        <w:pStyle w:val="Prrafodelista"/>
        <w:jc w:val="center"/>
        <w:rPr>
          <w:rFonts w:ascii="Rubik Light" w:hAnsi="Rubik Light" w:cs="Rubik Light"/>
          <w:color w:val="FFFFFF" w:themeColor="background1"/>
          <w:sz w:val="16"/>
          <w:szCs w:val="16"/>
        </w:rPr>
      </w:pPr>
    </w:p>
    <w:p w14:paraId="7077FF3B" w14:textId="2008E209" w:rsidR="0074555B" w:rsidRPr="001E08A4" w:rsidRDefault="001E08A4" w:rsidP="001E08A4">
      <w:pPr>
        <w:rPr>
          <w:rFonts w:ascii="Rubik Light" w:hAnsi="Rubik Light" w:cs="Rubik Light"/>
          <w:color w:val="000000" w:themeColor="text1"/>
          <w:sz w:val="16"/>
          <w:szCs w:val="16"/>
        </w:rPr>
      </w:pPr>
      <w:r>
        <w:rPr>
          <w:rFonts w:ascii="Rubik Light" w:hAnsi="Rubik Light" w:cs="Rubik Light"/>
          <w:noProof/>
          <w:color w:val="FFFFFF" w:themeColor="background1"/>
          <w:sz w:val="16"/>
          <w:szCs w:val="16"/>
        </w:rPr>
        <mc:AlternateContent>
          <mc:Choice Requires="wps">
            <w:drawing>
              <wp:anchor distT="0" distB="0" distL="114300" distR="114300" simplePos="0" relativeHeight="251668480" behindDoc="0" locked="0" layoutInCell="1" allowOverlap="1" wp14:anchorId="266952BC" wp14:editId="6421A383">
                <wp:simplePos x="0" y="0"/>
                <wp:positionH relativeFrom="page">
                  <wp:posOffset>0</wp:posOffset>
                </wp:positionH>
                <wp:positionV relativeFrom="paragraph">
                  <wp:posOffset>298450</wp:posOffset>
                </wp:positionV>
                <wp:extent cx="7575550" cy="69850"/>
                <wp:effectExtent l="0" t="0" r="25400" b="25400"/>
                <wp:wrapNone/>
                <wp:docPr id="529609661" name="Rectángulo 13"/>
                <wp:cNvGraphicFramePr/>
                <a:graphic xmlns:a="http://schemas.openxmlformats.org/drawingml/2006/main">
                  <a:graphicData uri="http://schemas.microsoft.com/office/word/2010/wordprocessingShape">
                    <wps:wsp>
                      <wps:cNvSpPr/>
                      <wps:spPr>
                        <a:xfrm>
                          <a:off x="0" y="0"/>
                          <a:ext cx="7575550" cy="69850"/>
                        </a:xfrm>
                        <a:prstGeom prst="rect">
                          <a:avLst/>
                        </a:prstGeom>
                        <a:solidFill>
                          <a:srgbClr val="005487"/>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79944" id="Rectángulo 13" o:spid="_x0000_s1026" style="position:absolute;margin-left:0;margin-top:23.5pt;width:596.5pt;height: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" fillcolor="#005487" strokecolor="white [3212]" strokeweight="1pt">
                <w10:wrap anchorx="page"/>
              </v:rect>
            </w:pict>
          </mc:Fallback>
        </mc:AlternateContent>
      </w:r>
    </w:p>
    <w:sectPr w:rsidR="0074555B" w:rsidRPr="001E08A4" w:rsidSect="001E08A4">
      <w:footerReference w:type="default" r:id="rId10"/>
      <w:pgSz w:w="11906" w:h="16838"/>
      <w:pgMar w:top="720" w:right="720" w:bottom="720" w:left="720"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9B9C" w14:textId="77777777" w:rsidR="00607CE1" w:rsidRDefault="00607CE1" w:rsidP="001E08A4">
      <w:pPr>
        <w:spacing w:after="0" w:line="240" w:lineRule="auto"/>
      </w:pPr>
      <w:r>
        <w:separator/>
      </w:r>
    </w:p>
  </w:endnote>
  <w:endnote w:type="continuationSeparator" w:id="0">
    <w:p w14:paraId="109EF6DC" w14:textId="77777777" w:rsidR="00607CE1" w:rsidRDefault="00607CE1" w:rsidP="001E0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ubik Light">
    <w:altName w:val="Arial"/>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528" w14:textId="77777777" w:rsidR="001E08A4" w:rsidRDefault="001E08A4" w:rsidP="001E08A4">
    <w:pPr>
      <w:pStyle w:val="Piedepgina"/>
      <w:jc w:val="center"/>
      <w:rPr>
        <w:rFonts w:ascii="Rubik Light" w:hAnsi="Rubik Light" w:cs="Rubik Light"/>
        <w:sz w:val="16"/>
        <w:szCs w:val="16"/>
      </w:rPr>
    </w:pPr>
  </w:p>
  <w:p w14:paraId="105D7478" w14:textId="588ECC8B" w:rsidR="001E08A4" w:rsidRPr="001E08A4" w:rsidRDefault="001E08A4" w:rsidP="001E08A4">
    <w:pPr>
      <w:pStyle w:val="Piedepgina"/>
      <w:jc w:val="center"/>
      <w:rPr>
        <w:rFonts w:ascii="Rubik Light" w:hAnsi="Rubik Light" w:cs="Rubik Light"/>
        <w:sz w:val="14"/>
        <w:szCs w:val="14"/>
      </w:rPr>
    </w:pPr>
    <w:r w:rsidRPr="001E08A4">
      <w:rPr>
        <w:rFonts w:ascii="Rubik Light" w:hAnsi="Rubik Light" w:cs="Rubik Light"/>
        <w:sz w:val="14"/>
        <w:szCs w:val="14"/>
      </w:rPr>
      <w:t>Juan Carlos Barba Carretero SLNE</w:t>
    </w:r>
  </w:p>
  <w:p w14:paraId="6C49D8C3" w14:textId="77777777" w:rsidR="001E08A4" w:rsidRPr="001E08A4" w:rsidRDefault="001E08A4" w:rsidP="001E08A4">
    <w:pPr>
      <w:pStyle w:val="Piedepgina"/>
      <w:jc w:val="center"/>
      <w:rPr>
        <w:rFonts w:ascii="Rubik Light" w:hAnsi="Rubik Light" w:cs="Rubik Light"/>
        <w:sz w:val="14"/>
        <w:szCs w:val="14"/>
      </w:rPr>
    </w:pPr>
    <w:r w:rsidRPr="001E08A4">
      <w:rPr>
        <w:rFonts w:ascii="Rubik Light" w:hAnsi="Rubik Light" w:cs="Rubik Light"/>
        <w:sz w:val="14"/>
        <w:szCs w:val="14"/>
      </w:rPr>
      <w:t>Calle Puerto Linera, 14. 28935 Móstoles (MADRID) / B85596062 / Registro Mercantil. 2008/4716</w:t>
    </w:r>
  </w:p>
  <w:p w14:paraId="72704478" w14:textId="3D73F226" w:rsidR="001E08A4" w:rsidRPr="001E08A4" w:rsidRDefault="001E08A4" w:rsidP="001E08A4">
    <w:pPr>
      <w:pStyle w:val="Piedepgina"/>
      <w:jc w:val="center"/>
      <w:rPr>
        <w:rFonts w:ascii="Rubik Light" w:hAnsi="Rubik Light" w:cs="Rubik Light"/>
        <w:sz w:val="14"/>
        <w:szCs w:val="14"/>
      </w:rPr>
    </w:pPr>
    <w:r w:rsidRPr="001E08A4">
      <w:rPr>
        <w:rFonts w:ascii="Rubik Light" w:hAnsi="Rubik Light" w:cs="Rubik Light"/>
        <w:sz w:val="14"/>
        <w:szCs w:val="14"/>
      </w:rPr>
      <w:t>info@lbbarba.es / www.lbbarba.es / 91 364 58 35</w:t>
    </w:r>
  </w:p>
  <w:p w14:paraId="65EFB297" w14:textId="77777777" w:rsidR="001E08A4" w:rsidRDefault="001E08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01B0" w14:textId="77777777" w:rsidR="00607CE1" w:rsidRDefault="00607CE1" w:rsidP="001E08A4">
      <w:pPr>
        <w:spacing w:after="0" w:line="240" w:lineRule="auto"/>
      </w:pPr>
      <w:r>
        <w:separator/>
      </w:r>
    </w:p>
  </w:footnote>
  <w:footnote w:type="continuationSeparator" w:id="0">
    <w:p w14:paraId="69CF79E7" w14:textId="77777777" w:rsidR="00607CE1" w:rsidRDefault="00607CE1" w:rsidP="001E08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3246F"/>
    <w:multiLevelType w:val="multilevel"/>
    <w:tmpl w:val="DAA2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C576F0"/>
    <w:multiLevelType w:val="multilevel"/>
    <w:tmpl w:val="378E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953893">
    <w:abstractNumId w:val="1"/>
  </w:num>
  <w:num w:numId="2" w16cid:durableId="825560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55B"/>
    <w:rsid w:val="001A3D90"/>
    <w:rsid w:val="001C0A73"/>
    <w:rsid w:val="001E08A4"/>
    <w:rsid w:val="001F6BDA"/>
    <w:rsid w:val="0030255E"/>
    <w:rsid w:val="004C55B4"/>
    <w:rsid w:val="00544860"/>
    <w:rsid w:val="005D1EBC"/>
    <w:rsid w:val="005F5F30"/>
    <w:rsid w:val="00607CE1"/>
    <w:rsid w:val="00722BA9"/>
    <w:rsid w:val="0074555B"/>
    <w:rsid w:val="007626DA"/>
    <w:rsid w:val="00785B57"/>
    <w:rsid w:val="00D40D11"/>
    <w:rsid w:val="00ED60FA"/>
    <w:rsid w:val="00F04A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C469"/>
  <w15:chartTrackingRefBased/>
  <w15:docId w15:val="{8E121F1C-E305-4215-9CB1-082DA508E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55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55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55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55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5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5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5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5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455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55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55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55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55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5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5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55B"/>
    <w:rPr>
      <w:rFonts w:eastAsiaTheme="majorEastAsia" w:cstheme="majorBidi"/>
      <w:color w:val="272727" w:themeColor="text1" w:themeTint="D8"/>
    </w:rPr>
  </w:style>
  <w:style w:type="paragraph" w:styleId="Ttulo">
    <w:name w:val="Title"/>
    <w:basedOn w:val="Normal"/>
    <w:next w:val="Normal"/>
    <w:link w:val="TtuloCar"/>
    <w:uiPriority w:val="10"/>
    <w:qFormat/>
    <w:rsid w:val="007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5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5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5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55B"/>
    <w:pPr>
      <w:spacing w:before="160"/>
      <w:jc w:val="center"/>
    </w:pPr>
    <w:rPr>
      <w:i/>
      <w:iCs/>
      <w:color w:val="404040" w:themeColor="text1" w:themeTint="BF"/>
    </w:rPr>
  </w:style>
  <w:style w:type="character" w:customStyle="1" w:styleId="CitaCar">
    <w:name w:val="Cita Car"/>
    <w:basedOn w:val="Fuentedeprrafopredeter"/>
    <w:link w:val="Cita"/>
    <w:uiPriority w:val="29"/>
    <w:rsid w:val="0074555B"/>
    <w:rPr>
      <w:i/>
      <w:iCs/>
      <w:color w:val="404040" w:themeColor="text1" w:themeTint="BF"/>
    </w:rPr>
  </w:style>
  <w:style w:type="paragraph" w:styleId="Prrafodelista">
    <w:name w:val="List Paragraph"/>
    <w:basedOn w:val="Normal"/>
    <w:uiPriority w:val="34"/>
    <w:qFormat/>
    <w:rsid w:val="0074555B"/>
    <w:pPr>
      <w:ind w:left="720"/>
      <w:contextualSpacing/>
    </w:pPr>
  </w:style>
  <w:style w:type="character" w:styleId="nfasisintenso">
    <w:name w:val="Intense Emphasis"/>
    <w:basedOn w:val="Fuentedeprrafopredeter"/>
    <w:uiPriority w:val="21"/>
    <w:qFormat/>
    <w:rsid w:val="0074555B"/>
    <w:rPr>
      <w:i/>
      <w:iCs/>
      <w:color w:val="0F4761" w:themeColor="accent1" w:themeShade="BF"/>
    </w:rPr>
  </w:style>
  <w:style w:type="paragraph" w:styleId="Citadestacada">
    <w:name w:val="Intense Quote"/>
    <w:basedOn w:val="Normal"/>
    <w:next w:val="Normal"/>
    <w:link w:val="CitadestacadaCar"/>
    <w:uiPriority w:val="30"/>
    <w:qFormat/>
    <w:rsid w:val="007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555B"/>
    <w:rPr>
      <w:i/>
      <w:iCs/>
      <w:color w:val="0F4761" w:themeColor="accent1" w:themeShade="BF"/>
    </w:rPr>
  </w:style>
  <w:style w:type="character" w:styleId="Referenciaintensa">
    <w:name w:val="Intense Reference"/>
    <w:basedOn w:val="Fuentedeprrafopredeter"/>
    <w:uiPriority w:val="32"/>
    <w:qFormat/>
    <w:rsid w:val="0074555B"/>
    <w:rPr>
      <w:b/>
      <w:bCs/>
      <w:smallCaps/>
      <w:color w:val="0F4761" w:themeColor="accent1" w:themeShade="BF"/>
      <w:spacing w:val="5"/>
    </w:rPr>
  </w:style>
  <w:style w:type="paragraph" w:styleId="Encabezado">
    <w:name w:val="header"/>
    <w:basedOn w:val="Normal"/>
    <w:link w:val="EncabezadoCar"/>
    <w:uiPriority w:val="99"/>
    <w:unhideWhenUsed/>
    <w:rsid w:val="001E08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08A4"/>
  </w:style>
  <w:style w:type="paragraph" w:styleId="Piedepgina">
    <w:name w:val="footer"/>
    <w:basedOn w:val="Normal"/>
    <w:link w:val="PiedepginaCar"/>
    <w:uiPriority w:val="99"/>
    <w:unhideWhenUsed/>
    <w:rsid w:val="001E08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0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8C13F-FBC8-4356-A460-F25A0BCC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646</Words>
  <Characters>3721</Characters>
  <Application>Microsoft Office Word</Application>
  <DocSecurity>0</DocSecurity>
  <Lines>124</Lines>
  <Paragraphs>51</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cp:lastPrinted>2026-05-19T11:17:00Z</cp:lastPrinted>
  <dcterms:created xsi:type="dcterms:W3CDTF">2026-05-19T11:20:00Z</dcterms:created>
  <dcterms:modified xsi:type="dcterms:W3CDTF">2026-05-19T11:20:00Z</dcterms:modified>
</cp:coreProperties>
</file>