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spacing w:lineRule="auto" w:line="252" w:before="0" w:after="80"/>
        <w:rPr/>
      </w:pPr>
      <w:r>
        <w:rPr>
          <w:b/>
          <w:color w:val="52636A"/>
          <w:sz w:val="18"/>
        </w:rPr>
        <w:t>INSTRUCCIONES PARA LA TOMA EN CASA</w:t>
      </w:r>
    </w:p>
    <w:p>
      <w:pPr>
        <w:pStyle w:val="Title"/>
        <w:keepNext w:val="true"/>
        <w:spacing w:lineRule="auto" w:line="252" w:before="0" w:after="60"/>
        <w:contextualSpacing/>
        <w:rPr/>
      </w:pPr>
      <w:r>
        <w:rPr>
          <w:b/>
          <w:sz w:val="40"/>
        </w:rPr>
        <w:t>Muestra bucal con hisopos secos</w:t>
      </w:r>
    </w:p>
    <w:p>
      <w:pPr>
        <w:pStyle w:val="Normal"/>
        <w:keepNext w:val="true"/>
        <w:spacing w:lineRule="auto" w:line="252" w:before="0" w:after="180"/>
        <w:rPr/>
      </w:pPr>
      <w:r>
        <w:rPr>
          <w:color w:val="52636A"/>
          <w:sz w:val="21"/>
        </w:rPr>
        <w:t>Estudio del genoma completo | Hisopos sin medio líquido</w:t>
      </w:r>
    </w:p>
    <w:p>
      <w:pPr/>
      <w:r>
        <w:rPr>
          <w:b w:val="0"/>
        </w:rPr>
        <w:t>Versión 2.0 · Revisión: 08/10/2026 · Documento controlado (SGC ISO 9001).</w:t>
      </w:r>
    </w:p>
    <w:p>
      <w:pPr>
        <w:pStyle w:val="Normal"/>
        <w:keepNext w:val="false"/>
        <w:spacing w:lineRule="auto" w:line="252" w:before="0" w:after="140"/>
        <w:rPr/>
      </w:pPr>
      <w:r>
        <w:rPr>
          <w:b w:val="false"/>
        </w:rPr>
        <w:t xml:space="preserve">La muestra se obtiene de la </w:t>
      </w:r>
      <w:r>
        <w:rPr>
          <w:b/>
        </w:rPr>
        <w:t>cara interna de los carrillos (mejillas)</w:t>
      </w:r>
      <w:r>
        <w:rPr>
          <w:b w:val="false"/>
        </w:rPr>
        <w:t xml:space="preserve">. Hay que recoger células con ADN: </w:t>
      </w:r>
      <w:r>
        <w:rPr>
          <w:b/>
        </w:rPr>
        <w:t>no basta con humedecer el hisopo en saliva</w:t>
      </w:r>
      <w:r>
        <w:rPr>
          <w:b w:val="false"/>
        </w:rPr>
        <w:t>.</w:t>
      </w:r>
      <w:r>
        <w:rPr>
          <w:color w:val="52636A"/>
          <w:sz w:val="16"/>
          <w:vertAlign w:val="superscript"/>
        </w:rPr>
      </w:r>
    </w:p>
    <w:tbl>
      <w:tblPr>
        <w:tblW w:w="10224" w:type="dxa"/>
        <w:jc w:val="center"/>
        <w:tblInd w:w="0" w:type="dxa"/>
        <w:tblLayout w:type="fixed"/>
        <w:tblCellMar>
          <w:top w:w="110" w:type="dxa"/>
          <w:start w:w="140" w:type="dxa"/>
          <w:bottom w:w="110" w:type="dxa"/>
          <w:end w:w="140" w:type="dxa"/>
        </w:tblCellMar>
        <w:tblLook w:val="04a0" w:firstRow="1" w:noVBand="1" w:lastRow="0" w:firstColumn="1" w:lastColumn="0" w:noHBand="0"/>
      </w:tblPr>
      <w:tblGrid>
        <w:gridCol w:w="10224"/>
      </w:tblGrid>
      <w:tr>
        <w:trPr/>
        <w:tc>
          <w:tcPr>
            <w:tcW w:w="10224" w:type="dxa"/>
            <w:tcBorders/>
            <w:shd w:fill="EFF4F5" w:val="clear"/>
            <w:vAlign w:val="center"/>
          </w:tcPr>
          <w:p>
            <w:pPr>
              <w:pStyle w:val="Normal"/>
              <w:keepNext w:val="false"/>
              <w:spacing w:lineRule="auto" w:line="252" w:before="0" w:after="60"/>
              <w:rPr/>
            </w:pPr>
            <w:r>
              <w:rPr>
                <w:b/>
                <w:sz w:val="22"/>
              </w:rPr>
              <w:t>Indicaciones que debe completar su centro antes de la toma</w:t>
            </w:r>
          </w:p>
          <w:p>
            <w:pPr>
              <w:pStyle w:val="Normal"/>
              <w:keepNext w:val="false"/>
              <w:spacing w:lineRule="auto" w:line="252" w:before="0" w:after="40"/>
              <w:rPr/>
            </w:pPr>
            <w:r>
              <w:rPr>
                <w:b w:val="false"/>
                <w:sz w:val="22"/>
              </w:rPr>
              <w:t>N.º de hisopos: 2   Tiempo de frotado por hisopo: 30 segundos</w:t>
            </w:r>
          </w:p>
          <w:p>
            <w:pPr>
              <w:pStyle w:val="Normal"/>
              <w:keepNext w:val="false"/>
              <w:spacing w:lineRule="auto" w:line="252" w:before="0" w:after="40"/>
              <w:rPr/>
            </w:pPr>
            <w:r>
              <w:rPr>
                <w:b w:val="false"/>
                <w:sz w:val="22"/>
              </w:rPr>
              <w:t>Envase e instrucciones de conservación: _____________________________________</w:t>
            </w:r>
          </w:p>
          <w:p>
            <w:pPr>
              <w:pStyle w:val="Normal"/>
              <w:keepNext w:val="false"/>
              <w:spacing w:lineRule="auto" w:line="252" w:before="0" w:after="40"/>
              <w:rPr/>
            </w:pPr>
            <w:r>
              <w:rPr>
                <w:b w:val="false"/>
                <w:sz w:val="22"/>
              </w:rPr>
              <w:t>Temperatura y plazo de devolución: ______________________________________</w:t>
            </w:r>
          </w:p>
          <w:p>
            <w:pPr>
              <w:pStyle w:val="Normal"/>
              <w:keepNext w:val="false"/>
              <w:spacing w:lineRule="auto" w:line="252" w:before="0" w:after="40"/>
              <w:rPr/>
            </w:pPr>
            <w:r>
              <w:rPr>
                <w:b w:val="false"/>
                <w:sz w:val="22"/>
              </w:rPr>
              <w:t>Centro, contacto e instrucciones de entrega: ______________________________</w:t>
            </w:r>
          </w:p>
          <w:p>
            <w:pPr>
              <w:pStyle w:val="Normal"/>
              <w:keepNext w:val="false"/>
              <w:spacing w:lineRule="auto" w:line="252" w:before="0" w:after="0"/>
              <w:rPr/>
            </w:pPr>
            <w:r>
              <w:rPr>
                <w:b w:val="false"/>
                <w:sz w:val="20"/>
              </w:rPr>
              <w:t>Si faltan estas indicaciones, consulte al centro antes de comenzar.</w:t>
            </w:r>
          </w:p>
          <w:p>
            <w:r>
              <w:t>N.º de solicitud / código del centro: ____________________</w:t>
            </w:r>
          </w:p>
        </w:tc>
      </w:tr>
    </w:tbl>
    <w:p>
      <w:pPr>
        <w:pStyle w:val="Normal"/>
        <w:keepNext w:val="false"/>
        <w:spacing w:lineRule="auto" w:line="252" w:before="160" w:after="140"/>
        <w:rPr/>
      </w:pPr>
      <w:r>
        <w:rPr>
          <w:b/>
        </w:rPr>
        <w:t>1. Prepárese.</w:t>
      </w:r>
      <w:r>
        <w:rPr>
          <w:b w:val="false"/>
        </w:rPr>
        <w:t xml:space="preserve"> Durante la hora anterior, no coma, beba, fume, masque chicle, se cepille los dientes ni use colutorio, salvo indicación distinta de su centro. Lávese y séquese las manos. Use solo los hisopos facilitados para esta prueba. Firme el consentimiento informado y téngalo a mano para devolverlo con la muestra.</w:t>
      </w:r>
      <w:r>
        <w:rPr>
          <w:color w:val="52636A"/>
          <w:sz w:val="16"/>
          <w:vertAlign w:val="superscript"/>
        </w:rPr>
        <w:t xml:space="preserve"> </w:t>
      </w:r>
    </w:p>
    <w:p>
      <w:pPr>
        <w:pStyle w:val="Normal"/>
        <w:keepNext w:val="false"/>
        <w:spacing w:lineRule="auto" w:line="252" w:before="0" w:after="140"/>
        <w:rPr/>
      </w:pPr>
      <w:r>
        <w:rPr>
          <w:b/>
        </w:rPr>
        <w:t>2. Abra un hisopo.</w:t>
      </w:r>
      <w:r>
        <w:rPr>
          <w:b w:val="false"/>
        </w:rPr>
        <w:t xml:space="preserve"> Sujételo por el mango. No toque la punta ni la apoye sobre ninguna superficie. </w:t>
      </w:r>
      <w:r>
        <w:rPr>
          <w:b/>
        </w:rPr>
        <w:t>No lo moje ni añada agua, suero, alcohol u otro líquido.</w:t>
      </w:r>
      <w:r>
        <w:rPr>
          <w:color w:val="52636A"/>
          <w:sz w:val="16"/>
          <w:vertAlign w:val="superscript"/>
        </w:rPr>
        <w:t xml:space="preserve"> </w:t>
      </w:r>
    </w:p>
    <w:p>
      <w:pPr>
        <w:pStyle w:val="Normal"/>
        <w:keepNext w:val="false"/>
        <w:spacing w:lineRule="auto" w:line="252" w:before="0" w:after="140"/>
        <w:rPr/>
      </w:pPr>
      <w:r>
        <w:rPr>
          <w:b/>
        </w:rPr>
        <w:t>3. Raspe el interior del carrillo.</w:t>
      </w:r>
      <w:r>
        <w:rPr>
          <w:b w:val="false"/>
        </w:rPr>
        <w:t xml:space="preserve"> Apoye la punta en la parte posterior de la cara interna de una mejilla, sin llevarla hacia la garganta. Haga un </w:t>
      </w:r>
      <w:r>
        <w:rPr>
          <w:b/>
        </w:rPr>
        <w:t>raspado firme y repetido de atrás hacia delante</w:t>
      </w:r>
      <w:r>
        <w:rPr>
          <w:b w:val="false"/>
        </w:rPr>
        <w:t xml:space="preserve">, girando el hisopo para usar toda su superficie y repitiendo el frotado durante unos 30 segundos por hisopo. Mantenga el contacto con la mejilla: no basta con un roce superficial. </w:t>
      </w:r>
      <w:r>
        <w:rPr>
          <w:b/>
        </w:rPr>
        <w:t>No debe causar dolor ni sangrado.</w:t>
      </w:r>
      <w:r>
        <w:rPr>
          <w:b w:val="false"/>
        </w:rPr>
        <w:t xml:space="preserve"> Evite dientes, encías y zonas con heridas.</w:t>
      </w:r>
      <w:r>
        <w:rPr>
          <w:color w:val="52636A"/>
          <w:sz w:val="16"/>
          <w:vertAlign w:val="superscript"/>
        </w:rPr>
        <w:t xml:space="preserve"> </w:t>
      </w:r>
    </w:p>
    <w:p>
      <w:pPr>
        <w:pStyle w:val="Normal"/>
        <w:keepNext w:val="false"/>
        <w:spacing w:lineRule="auto" w:line="252" w:before="0" w:after="140"/>
        <w:rPr/>
      </w:pPr>
      <w:r>
        <w:rPr>
          <w:b/>
        </w:rPr>
        <w:t>4. Complete la recogida.</w:t>
      </w:r>
      <w:r>
        <w:rPr>
          <w:b w:val="false"/>
        </w:rPr>
        <w:t xml:space="preserve"> Tome el segundo hisopo en el otro carrillo y alterne los lados hasta completar los 2 hisopos indicados. Manipule cada hisopo por separado.</w:t>
      </w:r>
      <w:r>
        <w:rPr>
          <w:color w:val="52636A"/>
          <w:sz w:val="16"/>
          <w:vertAlign w:val="superscript"/>
        </w:rPr>
        <w:t xml:space="preserve"> </w:t>
      </w:r>
    </w:p>
    <w:p>
      <w:pPr>
        <w:pStyle w:val="Normal"/>
        <w:keepNext w:val="false"/>
        <w:spacing w:lineRule="auto" w:line="252" w:before="0" w:after="140"/>
        <w:rPr/>
      </w:pPr>
      <w:r>
        <w:rPr>
          <w:b/>
        </w:rPr>
        <w:t>5. Guarde.</w:t>
      </w:r>
      <w:r>
        <w:rPr>
          <w:b w:val="false"/>
        </w:rPr>
        <w:t xml:space="preserve"> </w:t>
      </w:r>
      <w:r>
        <w:rPr>
          <w:b w:val="false"/>
        </w:rPr>
        <w:t xml:space="preserve"> Vuelva a colocar el hisopo en su recipiente y ciérrelo. Consérvelo seco y protegido de la luz, a temperatura ambiente, y devuélvalo según la temperatura y el plazo indicados por su centro. No lo moje ni añada líquido.</w:t>
      </w:r>
    </w:p>
    <w:p>
      <w:pPr>
        <w:pStyle w:val="Normal"/>
        <w:keepNext w:val="false"/>
        <w:spacing w:lineRule="auto" w:line="252" w:before="0" w:after="140"/>
        <w:rPr/>
      </w:pPr>
      <w:r>
        <w:rPr>
          <w:b/>
        </w:rPr>
        <w:t>6. Identifique y devuelva.</w:t>
      </w:r>
      <w:r>
        <w:rPr>
          <w:b w:val="false"/>
        </w:rPr>
        <w:t xml:space="preserve"> Compruebe que cada tubo lleva su nombre y apellidos, fecha de nacimiento, ID de solicitud del centro y fecha y hora de recogida.</w:t>
      </w:r>
    </w:p>
    <w:p>
      <w:pPr>
        <w:pStyle w:val="Normal"/>
        <w:spacing w:lineRule="auto" w:line="252" w:before="0" w:after="140"/>
        <w:rPr/>
      </w:pPr>
      <w:r>
        <w:rPr>
          <w:b w:val="false"/>
        </w:rPr>
        <w:t>Incluya el consentimiento informado firmado y la documentación solicitada, y devuelva las muestras en el embalaje, a la temperatura y dentro del plazo indicados.</w:t>
      </w:r>
      <w:r>
        <w:rPr>
          <w:color w:val="52636A"/>
          <w:sz w:val="16"/>
          <w:vertAlign w:val="superscript"/>
        </w:rPr>
        <w:t xml:space="preserve"> </w:t>
      </w:r>
    </w:p>
    <w:p>
      <w:pPr>
        <w:pStyle w:val="Normal"/>
        <w:keepNext w:val="false"/>
        <w:spacing w:lineRule="auto" w:line="252" w:before="0" w:after="120"/>
        <w:rPr/>
      </w:pPr>
      <w:r>
        <w:rPr>
          <w:b/>
          <w:sz w:val="22"/>
        </w:rPr>
        <w:t>Si aparece dolor o sangre, detenga la toma. Si un hisopo se cae o su punta toca otra superficie, no lo reutilice. Consulte al centro.</w:t>
      </w:r>
    </w:p>
    <w:p>
      <w:pPr>
        <w:pStyle w:val="Normal"/>
        <w:keepNext w:val="false"/>
        <w:spacing w:lineRule="auto" w:line="240" w:before="40" w:after="0"/>
        <w:rPr>
          <w:color w:val="52636A"/>
          <w:sz w:val="17"/>
          <w:u w:val="single"/>
        </w:rPr>
      </w:pPr>
      <w:r>
        <w:rPr/>
      </w:r>
    </w:p>
    <w:sectPr>
      <w:type w:val="nextPage"/>
      <w:pgSz w:w="12240" w:h="15840"/>
      <w:pgMar w:left="1008" w:right="1008" w:gutter="0" w:header="0" w:top="936" w:footer="0" w:bottom="93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5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45" w:before="0" w:after="100"/>
      <w:jc w:val="start"/>
    </w:pPr>
    <w:rPr>
      <w:rFonts w:ascii="Arial" w:hAnsi="Arial" w:eastAsia="ＭＳ 明朝" w:cs=""/>
      <w:color w:val="222B33"/>
      <w:kern w:val="0"/>
      <w:sz w:val="24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44E5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44E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244E5A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244E5A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LibreOffice/26.2.5.2$Windows_X86_64 LibreOffice_project/cd7284b4cbbfeb507e630c1aac019f4157393acb</Application>
  <AppVersion>15.0000</AppVersion>
  <Pages>1</Pages>
  <Words>349</Words>
  <Characters>1828</Characters>
  <CharactersWithSpaces>2166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/>
  <dc:description/>
  <cp:keywords>ADN hisopo bucal muestra seca autotoma genoma completo</cp:keywords>
  <dc:language>es-ES</dc:language>
  <cp:lastModifiedBy/>
  <dcterms:modified xsi:type="dcterms:W3CDTF">2026-10-07T16:15:07Z</dcterms:modified>
  <cp:revision>2</cp:revision>
  <dc:subject>Información para pacientes - estudio del genoma completo</dc:subject>
  <dc:title>Instrucciones para la autotoma de muestra bucal con hisopos secos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